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16F40D75" w:rsidR="00097DD4" w:rsidRPr="008B38E2"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8B38E2" w:rsidRPr="008B38E2">
        <w:rPr>
          <w:b/>
          <w:noProof/>
          <w:sz w:val="24"/>
          <w:lang w:val="en-CN"/>
        </w:rPr>
        <w:t>R4-2211906</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7F4569D6"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315700">
        <w:rPr>
          <w:rFonts w:ascii="Arial" w:hAnsi="Arial" w:cs="Arial"/>
          <w:b/>
          <w:sz w:val="22"/>
          <w:szCs w:val="22"/>
          <w:lang w:val="en-US"/>
        </w:rPr>
        <w:t>13.1.1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5564045"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A03F87" w:rsidRPr="00A03F87">
        <w:rPr>
          <w:rFonts w:ascii="Arial" w:hAnsi="Arial" w:cs="Arial"/>
          <w:b/>
          <w:sz w:val="22"/>
          <w:szCs w:val="22"/>
          <w:lang w:val="en-CN"/>
        </w:rPr>
        <w:t>Reply LS on maximum uplink timing difference for multi-DCI multi-TRP with two TAs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FC91E60" w14:textId="233BAD5C" w:rsidR="00816A9A" w:rsidRDefault="003B516E" w:rsidP="00CA0B7B">
      <w:r>
        <w:t>In RAN1#109e, an LS was approved to RAN4</w:t>
      </w:r>
      <w:r w:rsidR="00632D3A" w:rsidRPr="00632D3A">
        <w:rPr>
          <w:rFonts w:ascii="Arial" w:hAnsi="Arial" w:cs="Arial"/>
          <w:b/>
          <w:sz w:val="22"/>
          <w:szCs w:val="22"/>
          <w:lang w:val="en-CN"/>
        </w:rPr>
        <w:t xml:space="preserve"> </w:t>
      </w:r>
      <w:r w:rsidR="00632D3A" w:rsidRPr="00632D3A">
        <w:rPr>
          <w:bCs/>
          <w:lang w:val="en-CN"/>
        </w:rPr>
        <w:t>on maximum uplink timing difference for multi-DCI multi-TRP with two TAs</w:t>
      </w:r>
    </w:p>
    <w:tbl>
      <w:tblPr>
        <w:tblStyle w:val="TableGrid"/>
        <w:tblW w:w="0" w:type="auto"/>
        <w:tblLook w:val="04A0" w:firstRow="1" w:lastRow="0" w:firstColumn="1" w:lastColumn="0" w:noHBand="0" w:noVBand="1"/>
      </w:tblPr>
      <w:tblGrid>
        <w:gridCol w:w="9629"/>
      </w:tblGrid>
      <w:tr w:rsidR="003B516E" w14:paraId="3053DB19" w14:textId="77777777" w:rsidTr="003B516E">
        <w:tc>
          <w:tcPr>
            <w:tcW w:w="9629" w:type="dxa"/>
          </w:tcPr>
          <w:p w14:paraId="1C092D9E" w14:textId="77777777" w:rsidR="003B516E" w:rsidRPr="003B516E" w:rsidRDefault="003B516E" w:rsidP="003B516E">
            <w:r w:rsidRPr="003B516E">
              <w:t>In Rel-18 discussions on MIMO Evolution for Downlink and Uplink, RAN1 has agreed to support multi-DCI multi-TRP operation with two TAs.  With regards to the maximum uplink timing difference between the two TAs for multi-DCI multi-TRP operation, RAN1 made the following conclusion in RAN1#109-e:</w:t>
            </w:r>
          </w:p>
          <w:p w14:paraId="2727D094" w14:textId="77777777" w:rsidR="003B516E" w:rsidRPr="003B516E" w:rsidRDefault="003B516E" w:rsidP="003B516E"/>
          <w:p w14:paraId="3D7990DD" w14:textId="77777777" w:rsidR="003B516E" w:rsidRPr="003B516E" w:rsidRDefault="003B516E" w:rsidP="003B516E">
            <w:r w:rsidRPr="003B516E">
              <w:rPr>
                <w:b/>
                <w:bCs/>
                <w:u w:val="single"/>
              </w:rPr>
              <w:t>Conclusion</w:t>
            </w:r>
            <w:r w:rsidRPr="003B516E">
              <w:rPr>
                <w:b/>
                <w:bCs/>
              </w:rPr>
              <w:t>: For multi-DCI multi-TRP operation with two TAs, the decision on the maximum uplink timing difference is left up to RAN4.</w:t>
            </w:r>
          </w:p>
          <w:p w14:paraId="7BB7329E" w14:textId="77777777" w:rsidR="003B516E" w:rsidRPr="003B516E" w:rsidRDefault="003B516E">
            <w:pPr>
              <w:numPr>
                <w:ilvl w:val="0"/>
                <w:numId w:val="13"/>
              </w:numPr>
            </w:pPr>
            <w:r w:rsidRPr="003B516E">
              <w:rPr>
                <w:b/>
                <w:bCs/>
              </w:rPr>
              <w:t>send an LS to RAN4 asking them the maximum uplink timing difference RAN1 can assume between the two TAs for multi-DCI multi-TRP operation.</w:t>
            </w:r>
          </w:p>
          <w:p w14:paraId="3E1DCA6A" w14:textId="77777777" w:rsidR="003B516E" w:rsidRPr="003B516E" w:rsidRDefault="003B516E" w:rsidP="003B516E"/>
          <w:p w14:paraId="135B4ADE" w14:textId="3043A944" w:rsidR="003B516E" w:rsidRDefault="003B516E" w:rsidP="00CA0B7B">
            <w:r w:rsidRPr="003B516E">
              <w:t>RAN1 would kindly like to ask RAN4 to provide feedback on what maximum uplink timing difference that RAN1 can assume between the two TAs for multi-DCI multi-TRP operation.</w:t>
            </w:r>
          </w:p>
        </w:tc>
      </w:tr>
    </w:tbl>
    <w:p w14:paraId="43DBDE2D" w14:textId="77777777" w:rsidR="003B516E" w:rsidRDefault="003B516E" w:rsidP="00CA0B7B"/>
    <w:p w14:paraId="3CE7877C" w14:textId="6F8B2BAC" w:rsidR="00816A9A" w:rsidRPr="000D5DC6" w:rsidRDefault="00816A9A" w:rsidP="00CA0B7B">
      <w:r>
        <w:t xml:space="preserve">In this contribution, </w:t>
      </w:r>
      <w:r w:rsidR="00902A9F">
        <w:t xml:space="preserve">we </w:t>
      </w:r>
      <w:r w:rsidR="00632D3A">
        <w:t xml:space="preserve">provide our view on this </w:t>
      </w:r>
      <w:r w:rsidR="00624752">
        <w:t>topic.</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095667A" w14:textId="2F064909" w:rsidR="003A44E4" w:rsidRDefault="007C23D4" w:rsidP="005D0320">
      <w:pPr>
        <w:rPr>
          <w:lang w:eastAsia="zh-CN"/>
        </w:rPr>
      </w:pPr>
      <w:r>
        <w:rPr>
          <w:lang w:eastAsia="zh-CN"/>
        </w:rPr>
        <w:t>I</w:t>
      </w:r>
      <w:r>
        <w:rPr>
          <w:rFonts w:hint="eastAsia"/>
          <w:lang w:eastAsia="zh-CN"/>
        </w:rPr>
        <w:t>n</w:t>
      </w:r>
      <w:r>
        <w:rPr>
          <w:lang w:eastAsia="zh-CN"/>
        </w:rPr>
        <w:t xml:space="preserve"> RAN1#104e, RAN1 agreed on MRTD assumption that</w:t>
      </w:r>
    </w:p>
    <w:p w14:paraId="5EA93A95" w14:textId="77777777" w:rsidR="007C23D4" w:rsidRPr="007C23D4" w:rsidRDefault="007C23D4" w:rsidP="007C23D4">
      <w:pPr>
        <w:rPr>
          <w:highlight w:val="green"/>
          <w:lang w:val="en-CN" w:eastAsia="x-none"/>
        </w:rPr>
      </w:pPr>
      <w:r w:rsidRPr="007C23D4">
        <w:rPr>
          <w:highlight w:val="green"/>
          <w:lang w:val="en-CN" w:eastAsia="x-none"/>
        </w:rPr>
        <w:t>The UE may assume received DL transmission from multiple TRP within a CP in FR1 and FR2.</w:t>
      </w:r>
    </w:p>
    <w:p w14:paraId="1D394AE9" w14:textId="77777777" w:rsidR="007C23D4" w:rsidRPr="007C23D4" w:rsidRDefault="007C23D4" w:rsidP="007C23D4">
      <w:pPr>
        <w:rPr>
          <w:lang w:val="en-CN" w:eastAsia="x-none"/>
        </w:rPr>
      </w:pPr>
      <w:r w:rsidRPr="007C23D4">
        <w:rPr>
          <w:highlight w:val="green"/>
          <w:lang w:val="en-CN" w:eastAsia="x-none"/>
        </w:rPr>
        <w:t>·       Note: This does not imply that RAN1 intends to ask RAN4 to tighten network synchronization requirements.</w:t>
      </w:r>
    </w:p>
    <w:p w14:paraId="1F2C97BE" w14:textId="43264216" w:rsidR="007C23D4" w:rsidRPr="007C23D4" w:rsidRDefault="007C23D4" w:rsidP="005D0320">
      <w:pPr>
        <w:rPr>
          <w:lang w:val="en-US" w:eastAsia="x-none"/>
        </w:rPr>
      </w:pPr>
      <w:r>
        <w:rPr>
          <w:lang w:val="en-US" w:eastAsia="x-none"/>
        </w:rPr>
        <w:t xml:space="preserve">It is unclear to us whether RAN1 still keeps this assumption in R18 MIMO discussion. Since MRTD contributes the most to MTTD, we think it is necessary to check with RAN1 whether above assumption still applies. </w:t>
      </w:r>
    </w:p>
    <w:p w14:paraId="4AD21573" w14:textId="4FF33F6A" w:rsidR="00562109" w:rsidRPr="002C74DF" w:rsidRDefault="007C23D4" w:rsidP="007C23D4">
      <w:pPr>
        <w:pStyle w:val="Caption"/>
        <w:rPr>
          <w:lang w:val="en-US" w:eastAsia="zh-CN"/>
        </w:rPr>
      </w:pPr>
      <w:bookmarkStart w:id="2" w:name="_Ref110932559"/>
      <w:r>
        <w:t xml:space="preserve">Proposal </w:t>
      </w:r>
      <w:r>
        <w:fldChar w:fldCharType="begin"/>
      </w:r>
      <w:r>
        <w:instrText xml:space="preserve"> SEQ Proposal \* ARABIC </w:instrText>
      </w:r>
      <w:r>
        <w:fldChar w:fldCharType="separate"/>
      </w:r>
      <w:r>
        <w:rPr>
          <w:noProof/>
        </w:rPr>
        <w:t>1</w:t>
      </w:r>
      <w:r>
        <w:fldChar w:fldCharType="end"/>
      </w:r>
      <w:r>
        <w:t xml:space="preserve">: check with RAN1 </w:t>
      </w:r>
      <w:r w:rsidR="002C74DF">
        <w:rPr>
          <w:lang w:val="en-US"/>
        </w:rPr>
        <w:t>to see if RAN4 can still assume MRTD from multiple TRP is within a CP in R18.</w:t>
      </w:r>
      <w:bookmarkEnd w:id="2"/>
    </w:p>
    <w:p w14:paraId="6FC05BC6" w14:textId="418DB7D6" w:rsidR="00562109" w:rsidRDefault="00562109" w:rsidP="005D0320">
      <w:pPr>
        <w:rPr>
          <w:lang w:eastAsia="x-none"/>
        </w:rPr>
      </w:pPr>
    </w:p>
    <w:p w14:paraId="74D25EC9" w14:textId="1273F1EB" w:rsidR="00562109" w:rsidRDefault="00B26D9D" w:rsidP="005D0320">
      <w:pPr>
        <w:rPr>
          <w:lang w:eastAsia="x-none"/>
        </w:rPr>
      </w:pPr>
      <w:r>
        <w:rPr>
          <w:lang w:eastAsia="x-none"/>
        </w:rPr>
        <w:t xml:space="preserve">If we cannot have the above assumption, RAN4 needs to discuss each component of MTTD separately. </w:t>
      </w:r>
      <w:r w:rsidR="00E14BCA">
        <w:rPr>
          <w:lang w:eastAsia="x-none"/>
        </w:rPr>
        <w:t xml:space="preserve">According to RAN4 design, MTTD comprises </w:t>
      </w:r>
      <w:r w:rsidR="00FF5F07">
        <w:rPr>
          <w:lang w:eastAsia="x-none"/>
        </w:rPr>
        <w:t xml:space="preserve">1) MRTD and 2) additional error due to UE downlink timing estimation and uplink transmission. </w:t>
      </w:r>
      <w:r w:rsidR="006F6121">
        <w:rPr>
          <w:lang w:eastAsia="x-none"/>
        </w:rPr>
        <w:t>Furthermore, MRTD comprises propagation delay difference and network TAE.</w:t>
      </w:r>
    </w:p>
    <w:p w14:paraId="03962E33" w14:textId="517997C5" w:rsidR="00632E6B" w:rsidRDefault="00FB6204" w:rsidP="00632E6B">
      <w:r>
        <w:t xml:space="preserve">Note that all above aspects are scenario dependent. </w:t>
      </w:r>
      <w:r w:rsidR="006C321F">
        <w:t xml:space="preserve">For instance, the assumed propagation delay difference is different between collocated and non-collocated scenario. </w:t>
      </w:r>
      <w:r w:rsidR="00A60EA4">
        <w:t xml:space="preserve">UE Te requirements are different for </w:t>
      </w:r>
      <w:r w:rsidR="00E11FBD">
        <w:t>different numerologies.</w:t>
      </w:r>
      <w:r w:rsidR="00A66C33">
        <w:t xml:space="preserve"> As can be found in TS38.133 clause 7.5, RAN4 has specified different MTTD requirements for different scenarios.</w:t>
      </w:r>
      <w:r w:rsidR="007701AA">
        <w:t xml:space="preserve"> In order to determine MTTD, 3GPP needs to align on the supported scenario</w:t>
      </w:r>
      <w:r w:rsidR="00015433">
        <w:t xml:space="preserve"> first</w:t>
      </w:r>
      <w:r w:rsidR="00773F92">
        <w:t>.</w:t>
      </w:r>
      <w:r w:rsidR="00A66C33">
        <w:t xml:space="preserve"> </w:t>
      </w:r>
    </w:p>
    <w:p w14:paraId="40C04AF7" w14:textId="755640F3" w:rsidR="00985797" w:rsidRDefault="00985797" w:rsidP="00985797">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existing MTTD requirements in TS38.133 for reference</w:t>
      </w:r>
    </w:p>
    <w:tbl>
      <w:tblPr>
        <w:tblStyle w:val="TableGrid"/>
        <w:tblW w:w="6091" w:type="dxa"/>
        <w:jc w:val="center"/>
        <w:tblLook w:val="04A0" w:firstRow="1" w:lastRow="0" w:firstColumn="1" w:lastColumn="0" w:noHBand="0" w:noVBand="1"/>
      </w:tblPr>
      <w:tblGrid>
        <w:gridCol w:w="1838"/>
        <w:gridCol w:w="2835"/>
        <w:gridCol w:w="1418"/>
      </w:tblGrid>
      <w:tr w:rsidR="00FF5E69" w:rsidRPr="000F5BEC" w14:paraId="170FC987" w14:textId="77777777" w:rsidTr="00FF5E69">
        <w:trPr>
          <w:trHeight w:val="554"/>
          <w:jc w:val="center"/>
        </w:trPr>
        <w:tc>
          <w:tcPr>
            <w:tcW w:w="1838" w:type="dxa"/>
          </w:tcPr>
          <w:p w14:paraId="141F39B3" w14:textId="77777777" w:rsidR="00FF5E69" w:rsidRPr="00FD151A" w:rsidRDefault="00FF5E69" w:rsidP="00D51FA3">
            <w:pPr>
              <w:pStyle w:val="BodyText"/>
              <w:rPr>
                <w:rFonts w:cs="Arial"/>
                <w:b/>
                <w:bCs/>
              </w:rPr>
            </w:pPr>
            <w:r w:rsidRPr="00FD151A">
              <w:rPr>
                <w:rFonts w:cs="Arial"/>
                <w:b/>
                <w:bCs/>
              </w:rPr>
              <w:lastRenderedPageBreak/>
              <w:t>Frequency range</w:t>
            </w:r>
          </w:p>
        </w:tc>
        <w:tc>
          <w:tcPr>
            <w:tcW w:w="2835" w:type="dxa"/>
          </w:tcPr>
          <w:p w14:paraId="0CF54BEA" w14:textId="77777777" w:rsidR="00FF5E69" w:rsidRPr="00FD151A" w:rsidRDefault="00FF5E69" w:rsidP="00D51FA3">
            <w:pPr>
              <w:pStyle w:val="BodyText"/>
              <w:rPr>
                <w:rFonts w:cs="Arial"/>
                <w:b/>
                <w:bCs/>
              </w:rPr>
            </w:pPr>
            <w:r w:rsidRPr="00FD151A">
              <w:rPr>
                <w:rFonts w:cs="Arial"/>
                <w:b/>
                <w:bCs/>
              </w:rPr>
              <w:t>Deployment</w:t>
            </w:r>
          </w:p>
        </w:tc>
        <w:tc>
          <w:tcPr>
            <w:tcW w:w="1418" w:type="dxa"/>
          </w:tcPr>
          <w:p w14:paraId="4FCA1837" w14:textId="77777777" w:rsidR="00FF5E69" w:rsidRPr="00FD151A" w:rsidRDefault="00FF5E69" w:rsidP="00D51FA3">
            <w:pPr>
              <w:pStyle w:val="BodyText"/>
              <w:rPr>
                <w:rFonts w:cs="Arial"/>
                <w:b/>
                <w:bCs/>
              </w:rPr>
            </w:pPr>
            <w:r w:rsidRPr="00FD151A">
              <w:rPr>
                <w:rFonts w:cs="Arial"/>
                <w:b/>
                <w:bCs/>
              </w:rPr>
              <w:t>MTTD</w:t>
            </w:r>
          </w:p>
        </w:tc>
      </w:tr>
      <w:tr w:rsidR="00FF5E69" w:rsidRPr="000F5BEC" w14:paraId="24CB9E48" w14:textId="77777777" w:rsidTr="00FF5E69">
        <w:trPr>
          <w:trHeight w:val="554"/>
          <w:jc w:val="center"/>
        </w:trPr>
        <w:tc>
          <w:tcPr>
            <w:tcW w:w="1838" w:type="dxa"/>
            <w:vMerge w:val="restart"/>
          </w:tcPr>
          <w:p w14:paraId="53B307D3" w14:textId="77777777" w:rsidR="00FF5E69" w:rsidRPr="00FD151A" w:rsidRDefault="00FF5E69" w:rsidP="00D51FA3">
            <w:pPr>
              <w:pStyle w:val="BodyText"/>
              <w:rPr>
                <w:rFonts w:cs="Arial"/>
              </w:rPr>
            </w:pPr>
            <w:r w:rsidRPr="00FD151A">
              <w:rPr>
                <w:rFonts w:cs="Arial"/>
              </w:rPr>
              <w:t xml:space="preserve">FR1 </w:t>
            </w:r>
          </w:p>
        </w:tc>
        <w:tc>
          <w:tcPr>
            <w:tcW w:w="2835" w:type="dxa"/>
          </w:tcPr>
          <w:p w14:paraId="164003F2" w14:textId="77777777" w:rsidR="00FF5E69" w:rsidRPr="00FD151A" w:rsidRDefault="00FF5E69" w:rsidP="00D51FA3">
            <w:pPr>
              <w:pStyle w:val="BodyText"/>
              <w:rPr>
                <w:rFonts w:cs="Arial"/>
              </w:rPr>
            </w:pPr>
            <w:r w:rsidRPr="00FD151A">
              <w:rPr>
                <w:rFonts w:cs="Arial"/>
              </w:rPr>
              <w:t xml:space="preserve">Inter-band sync CA/DC </w:t>
            </w:r>
          </w:p>
        </w:tc>
        <w:tc>
          <w:tcPr>
            <w:tcW w:w="1418" w:type="dxa"/>
          </w:tcPr>
          <w:p w14:paraId="3753CC26" w14:textId="77777777" w:rsidR="00FF5E69" w:rsidRPr="00FD151A" w:rsidRDefault="00FF5E69" w:rsidP="00D51FA3">
            <w:pPr>
              <w:pStyle w:val="BodyText"/>
              <w:rPr>
                <w:rFonts w:cs="Arial"/>
              </w:rPr>
            </w:pPr>
            <w:r w:rsidRPr="00FD151A">
              <w:rPr>
                <w:rFonts w:cs="Arial"/>
              </w:rPr>
              <w:t xml:space="preserve">34.6us </w:t>
            </w:r>
          </w:p>
        </w:tc>
      </w:tr>
      <w:tr w:rsidR="00FF5E69" w:rsidRPr="000F5BEC" w14:paraId="7A3AA99A" w14:textId="77777777" w:rsidTr="00FF5E69">
        <w:trPr>
          <w:trHeight w:val="554"/>
          <w:jc w:val="center"/>
        </w:trPr>
        <w:tc>
          <w:tcPr>
            <w:tcW w:w="1838" w:type="dxa"/>
            <w:vMerge/>
          </w:tcPr>
          <w:p w14:paraId="3283E6C8" w14:textId="77777777" w:rsidR="00FF5E69" w:rsidRPr="00FD151A" w:rsidRDefault="00FF5E69" w:rsidP="00D51FA3">
            <w:pPr>
              <w:pStyle w:val="BodyText"/>
              <w:rPr>
                <w:rFonts w:cs="Arial"/>
              </w:rPr>
            </w:pPr>
          </w:p>
        </w:tc>
        <w:tc>
          <w:tcPr>
            <w:tcW w:w="2835" w:type="dxa"/>
          </w:tcPr>
          <w:p w14:paraId="09394A18" w14:textId="77777777" w:rsidR="00FF5E69" w:rsidRPr="00FD151A" w:rsidRDefault="00FF5E69" w:rsidP="00D51FA3">
            <w:pPr>
              <w:pStyle w:val="BodyText"/>
              <w:rPr>
                <w:rFonts w:cs="Arial"/>
              </w:rPr>
            </w:pPr>
            <w:r w:rsidRPr="00FD151A">
              <w:rPr>
                <w:rFonts w:cs="Arial"/>
              </w:rPr>
              <w:t xml:space="preserve">Inter-band async DC </w:t>
            </w:r>
          </w:p>
        </w:tc>
        <w:tc>
          <w:tcPr>
            <w:tcW w:w="1418" w:type="dxa"/>
          </w:tcPr>
          <w:p w14:paraId="1DA26648" w14:textId="77777777" w:rsidR="00FF5E69" w:rsidRPr="00FD151A" w:rsidRDefault="00FF5E69" w:rsidP="00D51FA3">
            <w:pPr>
              <w:pStyle w:val="BodyText"/>
              <w:rPr>
                <w:rFonts w:cs="Arial"/>
              </w:rPr>
            </w:pPr>
            <w:r w:rsidRPr="00FD151A">
              <w:rPr>
                <w:rFonts w:cs="Arial"/>
              </w:rPr>
              <w:t>Half slot</w:t>
            </w:r>
          </w:p>
        </w:tc>
      </w:tr>
      <w:tr w:rsidR="00FF5E69" w:rsidRPr="000F5BEC" w14:paraId="34975CF7" w14:textId="77777777" w:rsidTr="00FF5E69">
        <w:trPr>
          <w:trHeight w:val="544"/>
          <w:jc w:val="center"/>
        </w:trPr>
        <w:tc>
          <w:tcPr>
            <w:tcW w:w="1838" w:type="dxa"/>
          </w:tcPr>
          <w:p w14:paraId="378963CB" w14:textId="77777777" w:rsidR="00FF5E69" w:rsidRPr="00FD151A" w:rsidRDefault="00FF5E69" w:rsidP="00D51FA3">
            <w:pPr>
              <w:pStyle w:val="BodyText"/>
              <w:rPr>
                <w:rFonts w:cs="Arial"/>
              </w:rPr>
            </w:pPr>
            <w:r w:rsidRPr="00FD151A">
              <w:rPr>
                <w:rFonts w:cs="Arial"/>
              </w:rPr>
              <w:t>FR2</w:t>
            </w:r>
          </w:p>
        </w:tc>
        <w:tc>
          <w:tcPr>
            <w:tcW w:w="2835" w:type="dxa"/>
          </w:tcPr>
          <w:p w14:paraId="2CC63D7C" w14:textId="77777777" w:rsidR="00FF5E69" w:rsidRPr="00FD151A" w:rsidRDefault="00FF5E69" w:rsidP="00D51FA3">
            <w:pPr>
              <w:pStyle w:val="BodyText"/>
              <w:rPr>
                <w:rFonts w:cs="Arial"/>
              </w:rPr>
            </w:pPr>
            <w:r w:rsidRPr="00FD151A">
              <w:rPr>
                <w:rFonts w:cs="Arial"/>
              </w:rPr>
              <w:t xml:space="preserve">Inter-band sync </w:t>
            </w:r>
          </w:p>
        </w:tc>
        <w:tc>
          <w:tcPr>
            <w:tcW w:w="1418" w:type="dxa"/>
          </w:tcPr>
          <w:p w14:paraId="256BD356" w14:textId="77777777" w:rsidR="00FF5E69" w:rsidRPr="00FD151A" w:rsidRDefault="00FF5E69" w:rsidP="00D51FA3">
            <w:pPr>
              <w:pStyle w:val="BodyText"/>
              <w:rPr>
                <w:rFonts w:cs="Arial"/>
              </w:rPr>
            </w:pPr>
            <w:r w:rsidRPr="00FD151A">
              <w:rPr>
                <w:rFonts w:cs="Arial"/>
              </w:rPr>
              <w:t xml:space="preserve">8.5us </w:t>
            </w:r>
          </w:p>
        </w:tc>
      </w:tr>
      <w:tr w:rsidR="00FF5E69" w:rsidRPr="000F5BEC" w14:paraId="38563456" w14:textId="77777777" w:rsidTr="00FF5E69">
        <w:trPr>
          <w:trHeight w:val="337"/>
          <w:jc w:val="center"/>
        </w:trPr>
        <w:tc>
          <w:tcPr>
            <w:tcW w:w="1838" w:type="dxa"/>
            <w:vMerge w:val="restart"/>
          </w:tcPr>
          <w:p w14:paraId="2DD63797" w14:textId="77777777" w:rsidR="00FF5E69" w:rsidRPr="00FD151A" w:rsidRDefault="00FF5E69" w:rsidP="00D51FA3">
            <w:pPr>
              <w:pStyle w:val="BodyText"/>
              <w:rPr>
                <w:rFonts w:cs="Arial"/>
              </w:rPr>
            </w:pPr>
            <w:r w:rsidRPr="00FD151A">
              <w:rPr>
                <w:rFonts w:cs="Arial"/>
              </w:rPr>
              <w:t xml:space="preserve">FR1-FR2 </w:t>
            </w:r>
          </w:p>
        </w:tc>
        <w:tc>
          <w:tcPr>
            <w:tcW w:w="2835" w:type="dxa"/>
          </w:tcPr>
          <w:p w14:paraId="0E1F56C1" w14:textId="77777777" w:rsidR="00FF5E69" w:rsidRPr="00FD151A" w:rsidRDefault="00FF5E69" w:rsidP="00D51FA3">
            <w:pPr>
              <w:pStyle w:val="BodyText"/>
              <w:rPr>
                <w:rFonts w:cs="Arial"/>
              </w:rPr>
            </w:pPr>
            <w:r w:rsidRPr="00FD151A">
              <w:rPr>
                <w:rFonts w:cs="Arial"/>
              </w:rPr>
              <w:t xml:space="preserve">Inter-band sync CA </w:t>
            </w:r>
          </w:p>
        </w:tc>
        <w:tc>
          <w:tcPr>
            <w:tcW w:w="1418" w:type="dxa"/>
          </w:tcPr>
          <w:p w14:paraId="08A18ACB" w14:textId="77777777" w:rsidR="00FF5E69" w:rsidRPr="00FD151A" w:rsidRDefault="00FF5E69" w:rsidP="00D51FA3">
            <w:pPr>
              <w:pStyle w:val="BodyText"/>
              <w:rPr>
                <w:rFonts w:cs="Arial"/>
              </w:rPr>
            </w:pPr>
            <w:r w:rsidRPr="00FD151A">
              <w:rPr>
                <w:rFonts w:cs="Arial"/>
              </w:rPr>
              <w:t>26.1us</w:t>
            </w:r>
          </w:p>
        </w:tc>
      </w:tr>
      <w:tr w:rsidR="00FF5E69" w:rsidRPr="000F5BEC" w14:paraId="06253EDF" w14:textId="77777777" w:rsidTr="00FF5E69">
        <w:trPr>
          <w:trHeight w:val="337"/>
          <w:jc w:val="center"/>
        </w:trPr>
        <w:tc>
          <w:tcPr>
            <w:tcW w:w="1838" w:type="dxa"/>
            <w:vMerge/>
          </w:tcPr>
          <w:p w14:paraId="5E228F9F" w14:textId="77777777" w:rsidR="00FF5E69" w:rsidRPr="00FD151A" w:rsidRDefault="00FF5E69" w:rsidP="00D51FA3">
            <w:pPr>
              <w:pStyle w:val="BodyText"/>
              <w:rPr>
                <w:rFonts w:cs="Arial"/>
              </w:rPr>
            </w:pPr>
          </w:p>
        </w:tc>
        <w:tc>
          <w:tcPr>
            <w:tcW w:w="2835" w:type="dxa"/>
          </w:tcPr>
          <w:p w14:paraId="6EECB26E" w14:textId="77777777" w:rsidR="00FF5E69" w:rsidRPr="00FD151A" w:rsidRDefault="00FF5E69" w:rsidP="00D51FA3">
            <w:pPr>
              <w:pStyle w:val="BodyText"/>
              <w:rPr>
                <w:rFonts w:cs="Arial"/>
              </w:rPr>
            </w:pPr>
            <w:r w:rsidRPr="00FD151A">
              <w:rPr>
                <w:rFonts w:cs="Arial"/>
              </w:rPr>
              <w:t xml:space="preserve">Inter-band sync DC </w:t>
            </w:r>
          </w:p>
        </w:tc>
        <w:tc>
          <w:tcPr>
            <w:tcW w:w="1418" w:type="dxa"/>
          </w:tcPr>
          <w:p w14:paraId="7A8CC9C3" w14:textId="77777777" w:rsidR="00FF5E69" w:rsidRPr="00FD151A" w:rsidRDefault="00FF5E69" w:rsidP="00D51FA3">
            <w:pPr>
              <w:pStyle w:val="BodyText"/>
              <w:rPr>
                <w:rFonts w:cs="Arial"/>
              </w:rPr>
            </w:pPr>
            <w:r w:rsidRPr="00FD151A">
              <w:rPr>
                <w:rFonts w:cs="Arial"/>
              </w:rPr>
              <w:t>34.1us</w:t>
            </w:r>
          </w:p>
        </w:tc>
      </w:tr>
      <w:tr w:rsidR="00FF5E69" w:rsidRPr="000F5BEC" w14:paraId="078707E7" w14:textId="77777777" w:rsidTr="00FF5E69">
        <w:trPr>
          <w:trHeight w:val="337"/>
          <w:jc w:val="center"/>
        </w:trPr>
        <w:tc>
          <w:tcPr>
            <w:tcW w:w="1838" w:type="dxa"/>
            <w:vMerge/>
          </w:tcPr>
          <w:p w14:paraId="5DE99C65" w14:textId="77777777" w:rsidR="00FF5E69" w:rsidRPr="00FD151A" w:rsidRDefault="00FF5E69" w:rsidP="00D51FA3">
            <w:pPr>
              <w:pStyle w:val="BodyText"/>
              <w:rPr>
                <w:rFonts w:cs="Arial"/>
              </w:rPr>
            </w:pPr>
          </w:p>
        </w:tc>
        <w:tc>
          <w:tcPr>
            <w:tcW w:w="2835" w:type="dxa"/>
          </w:tcPr>
          <w:p w14:paraId="6621AF0C" w14:textId="77777777" w:rsidR="00FF5E69" w:rsidRPr="00FD151A" w:rsidRDefault="00FF5E69" w:rsidP="00D51FA3">
            <w:pPr>
              <w:pStyle w:val="BodyText"/>
              <w:rPr>
                <w:rFonts w:cs="Arial"/>
              </w:rPr>
            </w:pPr>
            <w:r w:rsidRPr="00FD151A">
              <w:rPr>
                <w:rFonts w:cs="Arial"/>
              </w:rPr>
              <w:t xml:space="preserve">Inter-band async DC </w:t>
            </w:r>
          </w:p>
        </w:tc>
        <w:tc>
          <w:tcPr>
            <w:tcW w:w="1418" w:type="dxa"/>
          </w:tcPr>
          <w:p w14:paraId="3F144425" w14:textId="77777777" w:rsidR="00FF5E69" w:rsidRPr="00FD151A" w:rsidRDefault="00FF5E69" w:rsidP="00D51FA3">
            <w:pPr>
              <w:pStyle w:val="BodyText"/>
              <w:rPr>
                <w:rFonts w:cs="Arial"/>
              </w:rPr>
            </w:pPr>
            <w:r w:rsidRPr="00FD151A">
              <w:rPr>
                <w:rFonts w:cs="Arial"/>
              </w:rPr>
              <w:t>Half slot</w:t>
            </w:r>
          </w:p>
        </w:tc>
      </w:tr>
    </w:tbl>
    <w:p w14:paraId="098D7DC9" w14:textId="77777777" w:rsidR="00985797" w:rsidRDefault="00985797" w:rsidP="00632E6B"/>
    <w:p w14:paraId="21D0C889" w14:textId="30CB843B" w:rsidR="004163C5" w:rsidRDefault="00FF47E8" w:rsidP="004163C5">
      <w:pPr>
        <w:pStyle w:val="Caption"/>
      </w:pPr>
      <w:bookmarkStart w:id="3" w:name="_Ref110519430"/>
      <w:r>
        <w:t xml:space="preserve">Observation </w:t>
      </w:r>
      <w:r>
        <w:fldChar w:fldCharType="begin"/>
      </w:r>
      <w:r>
        <w:instrText xml:space="preserve"> SEQ Observation \* ARABIC </w:instrText>
      </w:r>
      <w:r>
        <w:fldChar w:fldCharType="separate"/>
      </w:r>
      <w:r>
        <w:rPr>
          <w:noProof/>
        </w:rPr>
        <w:t>1</w:t>
      </w:r>
      <w:r>
        <w:fldChar w:fldCharType="end"/>
      </w:r>
      <w:r>
        <w:t>: MTTD</w:t>
      </w:r>
      <w:r w:rsidR="00793017">
        <w:t xml:space="preserve"> is different for different scenarios.</w:t>
      </w:r>
      <w:r w:rsidR="00922EEE">
        <w:t xml:space="preserve"> RAN4 needs to know which scenarios to be supported when calculating</w:t>
      </w:r>
      <w:r w:rsidR="00477737">
        <w:t xml:space="preserve"> MTTD.</w:t>
      </w:r>
      <w:bookmarkEnd w:id="3"/>
    </w:p>
    <w:p w14:paraId="049746EE" w14:textId="7B326B28" w:rsidR="00562109" w:rsidRDefault="002E440B" w:rsidP="005D0320">
      <w:pPr>
        <w:rPr>
          <w:lang w:eastAsia="x-none"/>
        </w:rPr>
      </w:pPr>
      <w:r>
        <w:rPr>
          <w:lang w:eastAsia="x-none"/>
        </w:rPr>
        <w:t>Some scenarios have been confirmed by RAN1 according to RAN1#109e progress:</w:t>
      </w:r>
    </w:p>
    <w:tbl>
      <w:tblPr>
        <w:tblStyle w:val="TableGrid"/>
        <w:tblW w:w="0" w:type="auto"/>
        <w:tblLook w:val="04A0" w:firstRow="1" w:lastRow="0" w:firstColumn="1" w:lastColumn="0" w:noHBand="0" w:noVBand="1"/>
      </w:tblPr>
      <w:tblGrid>
        <w:gridCol w:w="9629"/>
      </w:tblGrid>
      <w:tr w:rsidR="002E440B" w14:paraId="0E749D6E" w14:textId="77777777" w:rsidTr="002E440B">
        <w:tc>
          <w:tcPr>
            <w:tcW w:w="9629" w:type="dxa"/>
          </w:tcPr>
          <w:p w14:paraId="5A9EAE5C" w14:textId="77777777" w:rsidR="002E440B" w:rsidRPr="00165787" w:rsidRDefault="00000000" w:rsidP="002E440B">
            <w:pPr>
              <w:rPr>
                <w:b/>
                <w:bCs/>
                <w:lang w:eastAsia="x-none"/>
              </w:rPr>
            </w:pPr>
            <w:hyperlink r:id="rId8" w:history="1">
              <w:r w:rsidR="002E440B">
                <w:rPr>
                  <w:rStyle w:val="Hyperlink"/>
                  <w:b/>
                  <w:bCs/>
                  <w:lang w:eastAsia="x-none"/>
                </w:rPr>
                <w:t>R1-2205209</w:t>
              </w:r>
            </w:hyperlink>
            <w:r w:rsidR="002E440B" w:rsidRPr="00165787">
              <w:rPr>
                <w:b/>
                <w:bCs/>
                <w:lang w:eastAsia="x-none"/>
              </w:rPr>
              <w:tab/>
              <w:t>Moderator Summary #1 on Two TA enhancements for multi-DCI based multi-TRP operation</w:t>
            </w:r>
            <w:r w:rsidR="002E440B" w:rsidRPr="00165787">
              <w:rPr>
                <w:b/>
                <w:bCs/>
                <w:lang w:eastAsia="x-none"/>
              </w:rPr>
              <w:tab/>
              <w:t>Moderator (Ericsson)</w:t>
            </w:r>
          </w:p>
          <w:p w14:paraId="1493F297" w14:textId="77777777" w:rsidR="002E440B" w:rsidRDefault="002E440B" w:rsidP="002E440B">
            <w:pPr>
              <w:rPr>
                <w:lang w:eastAsia="x-none"/>
              </w:rPr>
            </w:pPr>
            <w:r>
              <w:rPr>
                <w:lang w:eastAsia="x-none"/>
              </w:rPr>
              <w:t>From May 12</w:t>
            </w:r>
            <w:r w:rsidRPr="00165787">
              <w:rPr>
                <w:vertAlign w:val="superscript"/>
                <w:lang w:eastAsia="x-none"/>
              </w:rPr>
              <w:t>th</w:t>
            </w:r>
            <w:r>
              <w:rPr>
                <w:lang w:eastAsia="x-none"/>
              </w:rPr>
              <w:t xml:space="preserve"> GTW session</w:t>
            </w:r>
          </w:p>
          <w:p w14:paraId="0ACE454E" w14:textId="77777777" w:rsidR="002E440B" w:rsidRPr="0080295C" w:rsidRDefault="002E440B" w:rsidP="002E440B">
            <w:pPr>
              <w:rPr>
                <w:highlight w:val="green"/>
              </w:rPr>
            </w:pPr>
            <w:r w:rsidRPr="0080295C">
              <w:rPr>
                <w:highlight w:val="green"/>
              </w:rPr>
              <w:t>Agreement</w:t>
            </w:r>
          </w:p>
          <w:p w14:paraId="26456886" w14:textId="77777777" w:rsidR="002E440B" w:rsidRPr="0080295C" w:rsidRDefault="002E440B" w:rsidP="002E440B">
            <w:pPr>
              <w:rPr>
                <w:rFonts w:eastAsia="Times New Roman"/>
              </w:rPr>
            </w:pPr>
            <w:r w:rsidRPr="0080295C">
              <w:rPr>
                <w:rFonts w:eastAsia="Times New Roman"/>
              </w:rPr>
              <w:t>Enhancement on two TAs for UL multi-DCI for multi-TRP operation is supported in Rel-18.</w:t>
            </w:r>
          </w:p>
          <w:p w14:paraId="4FC7B671" w14:textId="77777777" w:rsidR="002E440B" w:rsidRPr="00165787" w:rsidRDefault="002E440B">
            <w:pPr>
              <w:pStyle w:val="ListParagraph"/>
              <w:widowControl/>
              <w:numPr>
                <w:ilvl w:val="0"/>
                <w:numId w:val="14"/>
              </w:numPr>
              <w:overflowPunct w:val="0"/>
              <w:spacing w:after="180" w:line="240" w:lineRule="auto"/>
              <w:ind w:firstLineChars="0"/>
              <w:contextualSpacing/>
              <w:textAlignment w:val="baseline"/>
              <w:rPr>
                <w:rFonts w:eastAsia="Times New Roman"/>
              </w:rPr>
            </w:pPr>
            <w:r w:rsidRPr="00165787">
              <w:rPr>
                <w:rFonts w:eastAsia="Times New Roman"/>
                <w:lang w:val="en-US"/>
              </w:rPr>
              <w:t>N</w:t>
            </w:r>
            <w:r w:rsidRPr="00165787">
              <w:rPr>
                <w:rFonts w:eastAsia="Times New Roman"/>
              </w:rPr>
              <w:t>ote 1: whether (1) the network signals two TACs or (2) the network signals one TAC and the UE deriving the second TA can be further studied</w:t>
            </w:r>
            <w:r w:rsidRPr="00165787">
              <w:rPr>
                <w:rFonts w:eastAsia="Times New Roman"/>
                <w:lang w:val="en-US"/>
              </w:rPr>
              <w:t>.</w:t>
            </w:r>
          </w:p>
          <w:p w14:paraId="3BAEFE1E" w14:textId="77777777" w:rsidR="002E440B" w:rsidRPr="00165787" w:rsidRDefault="002E440B">
            <w:pPr>
              <w:pStyle w:val="ListParagraph"/>
              <w:widowControl/>
              <w:numPr>
                <w:ilvl w:val="0"/>
                <w:numId w:val="14"/>
              </w:numPr>
              <w:overflowPunct w:val="0"/>
              <w:spacing w:after="180" w:line="240" w:lineRule="auto"/>
              <w:ind w:firstLineChars="0"/>
              <w:contextualSpacing/>
              <w:textAlignment w:val="baseline"/>
              <w:rPr>
                <w:rFonts w:eastAsia="Times New Roman"/>
              </w:rPr>
            </w:pPr>
            <w:r w:rsidRPr="00165787">
              <w:rPr>
                <w:rFonts w:eastAsia="Times New Roman"/>
                <w:lang w:val="en-US"/>
              </w:rPr>
              <w:t>Note 2: evaluations can be considered on as-needed basis.</w:t>
            </w:r>
          </w:p>
          <w:p w14:paraId="4357A269" w14:textId="77777777" w:rsidR="002E440B" w:rsidRPr="0080295C" w:rsidRDefault="002E440B" w:rsidP="002E440B">
            <w:pPr>
              <w:rPr>
                <w:highlight w:val="green"/>
              </w:rPr>
            </w:pPr>
            <w:r w:rsidRPr="0080295C">
              <w:rPr>
                <w:highlight w:val="green"/>
              </w:rPr>
              <w:t>Agreement</w:t>
            </w:r>
          </w:p>
          <w:p w14:paraId="13FE63FF" w14:textId="77777777" w:rsidR="002E440B" w:rsidRPr="0080295C" w:rsidRDefault="002E440B" w:rsidP="002E440B">
            <w:pPr>
              <w:rPr>
                <w:rFonts w:eastAsia="Times New Roman"/>
              </w:rPr>
            </w:pPr>
            <w:r w:rsidRPr="0080295C">
              <w:rPr>
                <w:rFonts w:eastAsia="Times New Roman"/>
              </w:rPr>
              <w:t>For multi-DCI based multi-TRP operation, down-select one of the two alternatives:</w:t>
            </w:r>
          </w:p>
          <w:p w14:paraId="214EFCEA" w14:textId="77777777" w:rsidR="002E440B" w:rsidRPr="00165787" w:rsidRDefault="002E440B">
            <w:pPr>
              <w:pStyle w:val="ListParagraph"/>
              <w:widowControl/>
              <w:numPr>
                <w:ilvl w:val="0"/>
                <w:numId w:val="15"/>
              </w:numPr>
              <w:overflowPunct w:val="0"/>
              <w:spacing w:after="180" w:line="240" w:lineRule="auto"/>
              <w:ind w:firstLineChars="0"/>
              <w:contextualSpacing/>
              <w:textAlignment w:val="baseline"/>
              <w:rPr>
                <w:rFonts w:eastAsia="Times New Roman"/>
              </w:rPr>
            </w:pPr>
            <w:r w:rsidRPr="00165787">
              <w:rPr>
                <w:rFonts w:eastAsia="Times New Roman"/>
              </w:rPr>
              <w:t>Alt 1:</w:t>
            </w:r>
            <w:r>
              <w:rPr>
                <w:rFonts w:eastAsia="Times New Roman"/>
              </w:rPr>
              <w:t xml:space="preserve"> </w:t>
            </w:r>
            <w:r w:rsidRPr="00165787">
              <w:rPr>
                <w:rFonts w:eastAsia="Times New Roman"/>
              </w:rPr>
              <w:t>configure two TAGs within a serving cell</w:t>
            </w:r>
          </w:p>
          <w:p w14:paraId="6E495739" w14:textId="77777777" w:rsidR="002E440B" w:rsidRPr="00165787" w:rsidRDefault="002E440B">
            <w:pPr>
              <w:pStyle w:val="ListParagraph"/>
              <w:widowControl/>
              <w:numPr>
                <w:ilvl w:val="0"/>
                <w:numId w:val="15"/>
              </w:numPr>
              <w:overflowPunct w:val="0"/>
              <w:spacing w:after="180" w:line="240" w:lineRule="auto"/>
              <w:ind w:firstLineChars="0"/>
              <w:contextualSpacing/>
              <w:textAlignment w:val="baseline"/>
              <w:rPr>
                <w:rFonts w:eastAsia="Times New Roman"/>
              </w:rPr>
            </w:pPr>
            <w:r w:rsidRPr="00165787">
              <w:rPr>
                <w:rFonts w:eastAsia="Times New Roman"/>
              </w:rPr>
              <w:t>Alt 2: consider two TAs within one TAG within a serving cell</w:t>
            </w:r>
          </w:p>
          <w:p w14:paraId="0EA42B15" w14:textId="77777777" w:rsidR="002E440B" w:rsidRPr="0080295C" w:rsidRDefault="002E440B" w:rsidP="002E440B">
            <w:pPr>
              <w:rPr>
                <w:highlight w:val="green"/>
              </w:rPr>
            </w:pPr>
            <w:r w:rsidRPr="0080295C">
              <w:rPr>
                <w:highlight w:val="green"/>
              </w:rPr>
              <w:t>Agreement</w:t>
            </w:r>
          </w:p>
          <w:p w14:paraId="4B158464" w14:textId="77777777" w:rsidR="002E440B" w:rsidRPr="0080295C" w:rsidRDefault="002E440B" w:rsidP="002E440B">
            <w:pPr>
              <w:rPr>
                <w:rFonts w:eastAsia="Times New Roman"/>
              </w:rPr>
            </w:pPr>
            <w:r w:rsidRPr="0080295C">
              <w:rPr>
                <w:rFonts w:eastAsia="Times New Roman"/>
              </w:rPr>
              <w:t>Support two TA enhancement for both intra-cell and inter-cell multi-DCI multi-TRP scenarios in Rel-18.</w:t>
            </w:r>
          </w:p>
          <w:p w14:paraId="6B9C9F24" w14:textId="77777777" w:rsidR="002E440B" w:rsidRDefault="002E440B" w:rsidP="002E440B"/>
          <w:p w14:paraId="72920D61" w14:textId="77777777" w:rsidR="002E440B" w:rsidRDefault="002E440B" w:rsidP="002E440B">
            <w:pPr>
              <w:rPr>
                <w:iCs/>
              </w:rPr>
            </w:pPr>
            <w:r w:rsidRPr="00DF5B12">
              <w:rPr>
                <w:b/>
                <w:bCs/>
                <w:iCs/>
              </w:rPr>
              <w:t>Decision:</w:t>
            </w:r>
            <w:r>
              <w:rPr>
                <w:iCs/>
              </w:rPr>
              <w:t xml:space="preserve"> As per email decision posted on May 15</w:t>
            </w:r>
            <w:r w:rsidRPr="00DF5B12">
              <w:rPr>
                <w:iCs/>
                <w:vertAlign w:val="superscript"/>
              </w:rPr>
              <w:t>th</w:t>
            </w:r>
            <w:r>
              <w:rPr>
                <w:iCs/>
              </w:rPr>
              <w:t>,</w:t>
            </w:r>
          </w:p>
          <w:p w14:paraId="68183241" w14:textId="77777777" w:rsidR="002E440B" w:rsidRPr="0080295C" w:rsidRDefault="002E440B" w:rsidP="002E440B">
            <w:pPr>
              <w:rPr>
                <w:highlight w:val="green"/>
              </w:rPr>
            </w:pPr>
            <w:r w:rsidRPr="0080295C">
              <w:rPr>
                <w:highlight w:val="green"/>
              </w:rPr>
              <w:t>Agreement</w:t>
            </w:r>
          </w:p>
          <w:p w14:paraId="034CD6BC" w14:textId="77777777" w:rsidR="002E440B" w:rsidRPr="00556929" w:rsidRDefault="002E440B" w:rsidP="002E440B">
            <w:r w:rsidRPr="00556929">
              <w:t>Enhancements on two TAs for UL multi-DCI for multi-TRP operation are applicable to both FR1 and FR2.</w:t>
            </w:r>
          </w:p>
          <w:p w14:paraId="35D6AC16" w14:textId="77777777" w:rsidR="002E440B" w:rsidRPr="00556929" w:rsidRDefault="002E440B" w:rsidP="002E440B"/>
          <w:p w14:paraId="07948DE8" w14:textId="77777777" w:rsidR="002E440B" w:rsidRPr="0080295C" w:rsidRDefault="002E440B" w:rsidP="002E440B">
            <w:pPr>
              <w:rPr>
                <w:highlight w:val="green"/>
              </w:rPr>
            </w:pPr>
            <w:r w:rsidRPr="0080295C">
              <w:rPr>
                <w:highlight w:val="green"/>
              </w:rPr>
              <w:t>Agreement</w:t>
            </w:r>
          </w:p>
          <w:p w14:paraId="6914B374" w14:textId="77777777" w:rsidR="002E440B" w:rsidRPr="00556929" w:rsidRDefault="002E440B" w:rsidP="002E440B">
            <w:r w:rsidRPr="00556929">
              <w:t>For multi-DCI multi-TRP operation with two TAs, study the following alternatives:</w:t>
            </w:r>
          </w:p>
          <w:p w14:paraId="5A354F7E" w14:textId="77777777" w:rsidR="002E440B" w:rsidRPr="00D01005" w:rsidRDefault="002E440B">
            <w:pPr>
              <w:pStyle w:val="ListParagraph"/>
              <w:widowControl/>
              <w:numPr>
                <w:ilvl w:val="0"/>
                <w:numId w:val="16"/>
              </w:numPr>
              <w:overflowPunct w:val="0"/>
              <w:spacing w:line="240" w:lineRule="auto"/>
              <w:ind w:left="714" w:firstLineChars="0" w:hanging="357"/>
              <w:contextualSpacing/>
              <w:textAlignment w:val="baseline"/>
            </w:pPr>
            <w:r w:rsidRPr="00D01005">
              <w:t>Alt 1: two reference timings are considered</w:t>
            </w:r>
          </w:p>
          <w:p w14:paraId="4A377342" w14:textId="77777777" w:rsidR="002E440B" w:rsidRPr="00D01005" w:rsidRDefault="002E440B">
            <w:pPr>
              <w:pStyle w:val="ListParagraph"/>
              <w:widowControl/>
              <w:numPr>
                <w:ilvl w:val="0"/>
                <w:numId w:val="16"/>
              </w:numPr>
              <w:overflowPunct w:val="0"/>
              <w:spacing w:line="240" w:lineRule="auto"/>
              <w:ind w:left="714" w:firstLineChars="0" w:hanging="357"/>
              <w:contextualSpacing/>
              <w:textAlignment w:val="baseline"/>
            </w:pPr>
            <w:r w:rsidRPr="00D01005">
              <w:t>Alt 2: one reference timing is considered</w:t>
            </w:r>
          </w:p>
          <w:p w14:paraId="4C4D86B0" w14:textId="77777777" w:rsidR="002E440B" w:rsidRPr="00556929" w:rsidRDefault="002E440B" w:rsidP="002E440B">
            <w:pPr>
              <w:rPr>
                <w:lang w:val="en-US"/>
              </w:rPr>
            </w:pPr>
            <w:r w:rsidRPr="00556929">
              <w:t xml:space="preserve">Note: reference timing above is the timing of the DL reception </w:t>
            </w:r>
          </w:p>
          <w:p w14:paraId="6B8F793C" w14:textId="77777777" w:rsidR="002E440B" w:rsidRDefault="002E440B" w:rsidP="002E440B">
            <w:pPr>
              <w:rPr>
                <w:lang w:val="en-US"/>
              </w:rPr>
            </w:pPr>
          </w:p>
          <w:p w14:paraId="7A2AF0C0" w14:textId="77777777" w:rsidR="002E440B" w:rsidRDefault="002E440B" w:rsidP="002E440B">
            <w:pPr>
              <w:rPr>
                <w:iCs/>
              </w:rPr>
            </w:pPr>
            <w:r w:rsidRPr="00DF5B12">
              <w:rPr>
                <w:b/>
                <w:bCs/>
                <w:iCs/>
              </w:rPr>
              <w:t>Decision:</w:t>
            </w:r>
            <w:r>
              <w:rPr>
                <w:iCs/>
              </w:rPr>
              <w:t xml:space="preserve"> As per email decision posted on May 19</w:t>
            </w:r>
            <w:r w:rsidRPr="00DF5B12">
              <w:rPr>
                <w:iCs/>
                <w:vertAlign w:val="superscript"/>
              </w:rPr>
              <w:t>th</w:t>
            </w:r>
            <w:r>
              <w:rPr>
                <w:iCs/>
              </w:rPr>
              <w:t>,</w:t>
            </w:r>
          </w:p>
          <w:p w14:paraId="5C62DCA0" w14:textId="77777777" w:rsidR="002E440B" w:rsidRPr="0080295C" w:rsidRDefault="002E440B" w:rsidP="002E440B">
            <w:pPr>
              <w:rPr>
                <w:highlight w:val="green"/>
              </w:rPr>
            </w:pPr>
            <w:r w:rsidRPr="0080295C">
              <w:rPr>
                <w:highlight w:val="green"/>
              </w:rPr>
              <w:t>Agreement</w:t>
            </w:r>
          </w:p>
          <w:p w14:paraId="57B6CF19" w14:textId="77777777" w:rsidR="002E440B" w:rsidRDefault="002E440B" w:rsidP="002E440B">
            <w:pPr>
              <w:rPr>
                <w:lang w:val="en-US" w:eastAsia="ko-KR"/>
              </w:rPr>
            </w:pPr>
            <w:r>
              <w:rPr>
                <w:lang w:val="en-US" w:eastAsia="ko-KR"/>
              </w:rPr>
              <w:t>For multi-DCI multi-TRP operation with two TAs, study the following alternatives further in Rel-18:</w:t>
            </w:r>
          </w:p>
          <w:p w14:paraId="1B33DE48" w14:textId="77777777" w:rsidR="002E440B" w:rsidRDefault="002E440B">
            <w:pPr>
              <w:pStyle w:val="ListParagraph"/>
              <w:widowControl/>
              <w:numPr>
                <w:ilvl w:val="0"/>
                <w:numId w:val="17"/>
              </w:numPr>
              <w:overflowPunct w:val="0"/>
              <w:spacing w:after="180" w:line="240" w:lineRule="auto"/>
              <w:ind w:left="709" w:firstLineChars="0"/>
              <w:contextualSpacing/>
              <w:textAlignment w:val="baseline"/>
              <w:rPr>
                <w:lang w:val="en-US" w:eastAsia="ko-KR"/>
              </w:rPr>
            </w:pPr>
            <w:r w:rsidRPr="005A4AE3">
              <w:rPr>
                <w:lang w:val="en-US" w:eastAsia="ko-KR"/>
              </w:rPr>
              <w:t xml:space="preserve">Alt 1: one </w:t>
            </w:r>
            <w:r w:rsidRPr="00B664BE">
              <w:rPr>
                <w:i/>
                <w:iCs/>
                <w:lang w:val="en-US" w:eastAsia="ko-KR"/>
              </w:rPr>
              <w:t>n-TimingAdvanceOffset</w:t>
            </w:r>
            <w:r w:rsidRPr="005A4AE3">
              <w:rPr>
                <w:lang w:val="en-US" w:eastAsia="ko-KR"/>
              </w:rPr>
              <w:t xml:space="preserve"> value per serving cell</w:t>
            </w:r>
          </w:p>
          <w:p w14:paraId="2FE32EB9" w14:textId="77777777" w:rsidR="002E440B" w:rsidRPr="005A4AE3" w:rsidRDefault="002E440B">
            <w:pPr>
              <w:pStyle w:val="ListParagraph"/>
              <w:widowControl/>
              <w:numPr>
                <w:ilvl w:val="0"/>
                <w:numId w:val="17"/>
              </w:numPr>
              <w:overflowPunct w:val="0"/>
              <w:spacing w:after="180" w:line="240" w:lineRule="auto"/>
              <w:ind w:left="709" w:firstLineChars="0"/>
              <w:contextualSpacing/>
              <w:textAlignment w:val="baseline"/>
              <w:rPr>
                <w:lang w:val="en-US" w:eastAsia="ko-KR"/>
              </w:rPr>
            </w:pPr>
            <w:r w:rsidRPr="005A4AE3">
              <w:rPr>
                <w:lang w:val="en-US" w:eastAsia="ko-KR"/>
              </w:rPr>
              <w:t xml:space="preserve">Alt 2: two </w:t>
            </w:r>
            <w:r w:rsidRPr="00B664BE">
              <w:rPr>
                <w:i/>
                <w:iCs/>
                <w:lang w:val="en-US" w:eastAsia="ko-KR"/>
              </w:rPr>
              <w:t>n-TimingAdvanceOffset</w:t>
            </w:r>
            <w:r w:rsidRPr="005A4AE3">
              <w:rPr>
                <w:lang w:val="en-US" w:eastAsia="ko-KR"/>
              </w:rPr>
              <w:t xml:space="preserve"> value per serving cell</w:t>
            </w:r>
          </w:p>
          <w:p w14:paraId="39843C62" w14:textId="77777777" w:rsidR="002E440B" w:rsidRPr="00D01005" w:rsidRDefault="002E440B" w:rsidP="002E440B">
            <w:pPr>
              <w:rPr>
                <w:lang w:val="en-US"/>
              </w:rPr>
            </w:pPr>
          </w:p>
          <w:p w14:paraId="210D58E4" w14:textId="77777777" w:rsidR="002E440B" w:rsidRDefault="002E440B" w:rsidP="002E440B">
            <w:pPr>
              <w:rPr>
                <w:iCs/>
              </w:rPr>
            </w:pPr>
            <w:r w:rsidRPr="00DF5B12">
              <w:rPr>
                <w:b/>
                <w:bCs/>
                <w:iCs/>
              </w:rPr>
              <w:t>Decision:</w:t>
            </w:r>
            <w:r>
              <w:rPr>
                <w:iCs/>
              </w:rPr>
              <w:t xml:space="preserve"> As per email decision posted on May 20</w:t>
            </w:r>
            <w:r w:rsidRPr="00DF5B12">
              <w:rPr>
                <w:iCs/>
                <w:vertAlign w:val="superscript"/>
              </w:rPr>
              <w:t>th</w:t>
            </w:r>
            <w:r>
              <w:rPr>
                <w:iCs/>
              </w:rPr>
              <w:t>,</w:t>
            </w:r>
          </w:p>
          <w:p w14:paraId="1817DBC7" w14:textId="77777777" w:rsidR="002E440B" w:rsidRPr="00B664BE" w:rsidRDefault="002E440B" w:rsidP="002E440B">
            <w:pPr>
              <w:rPr>
                <w:rStyle w:val="Strong"/>
                <w:rFonts w:cs="Arial"/>
                <w:b w:val="0"/>
                <w:bCs w:val="0"/>
                <w:u w:val="single"/>
              </w:rPr>
            </w:pPr>
            <w:r w:rsidRPr="00B664BE">
              <w:rPr>
                <w:rStyle w:val="Strong"/>
                <w:rFonts w:cs="Arial"/>
                <w:u w:val="single"/>
              </w:rPr>
              <w:t>Conclusion</w:t>
            </w:r>
          </w:p>
          <w:p w14:paraId="66571691" w14:textId="77777777" w:rsidR="002E440B" w:rsidRPr="002E440B" w:rsidRDefault="002E440B" w:rsidP="002E440B">
            <w:pPr>
              <w:rPr>
                <w:rFonts w:ascii="Arial" w:hAnsi="Arial" w:cs="Arial"/>
                <w:b/>
                <w:bCs/>
                <w:lang w:eastAsia="ko-KR"/>
              </w:rPr>
            </w:pPr>
            <w:r w:rsidRPr="002E440B">
              <w:rPr>
                <w:rStyle w:val="Strong"/>
                <w:rFonts w:cs="Arial"/>
                <w:b w:val="0"/>
                <w:bCs w:val="0"/>
              </w:rPr>
              <w:t>For multi-DCI multi-TRP operation with two TAs, the decision on the maximum uplink timing difference is left up to RAN4.</w:t>
            </w:r>
          </w:p>
          <w:p w14:paraId="36099823" w14:textId="77777777" w:rsidR="002E440B" w:rsidRPr="002E440B" w:rsidRDefault="002E440B">
            <w:pPr>
              <w:pStyle w:val="ListParagraph"/>
              <w:widowControl/>
              <w:numPr>
                <w:ilvl w:val="0"/>
                <w:numId w:val="18"/>
              </w:numPr>
              <w:overflowPunct w:val="0"/>
              <w:spacing w:after="180" w:line="240" w:lineRule="auto"/>
              <w:ind w:firstLineChars="0"/>
              <w:contextualSpacing/>
              <w:textAlignment w:val="baseline"/>
              <w:rPr>
                <w:rFonts w:ascii="Arial" w:hAnsi="Arial"/>
                <w:b/>
                <w:bCs/>
              </w:rPr>
            </w:pPr>
            <w:r w:rsidRPr="002E440B">
              <w:rPr>
                <w:rStyle w:val="Strong"/>
                <w:rFonts w:eastAsia="Times New Roman" w:cs="Arial"/>
                <w:b w:val="0"/>
                <w:bCs w:val="0"/>
              </w:rPr>
              <w:t>Send an LS to RAN4 asking them the maximum uplink timing difference RAN1 can assume between the two TAs for multi-DCI multi-TRP operation.</w:t>
            </w:r>
          </w:p>
          <w:p w14:paraId="291E39ED" w14:textId="77777777" w:rsidR="002E440B" w:rsidRPr="00B664BE" w:rsidRDefault="002E440B" w:rsidP="002E440B">
            <w:pPr>
              <w:rPr>
                <w:rFonts w:cs="Times"/>
                <w:highlight w:val="green"/>
                <w:lang w:eastAsia="x-none"/>
              </w:rPr>
            </w:pPr>
            <w:r w:rsidRPr="00B664BE">
              <w:rPr>
                <w:rFonts w:cs="Times"/>
                <w:highlight w:val="green"/>
                <w:lang w:eastAsia="x-none"/>
              </w:rPr>
              <w:t>Agreement</w:t>
            </w:r>
          </w:p>
          <w:p w14:paraId="07A11051" w14:textId="77777777" w:rsidR="002E440B" w:rsidRPr="002E440B" w:rsidRDefault="002E440B" w:rsidP="002E440B">
            <w:pPr>
              <w:pStyle w:val="NormalWeb"/>
              <w:spacing w:before="0" w:beforeAutospacing="0" w:after="0" w:afterAutospacing="0"/>
              <w:rPr>
                <w:rFonts w:ascii="Times" w:eastAsia="Malgun Gothic" w:hAnsi="Times" w:cs="Times"/>
                <w:b/>
                <w:bCs/>
                <w:sz w:val="20"/>
                <w:szCs w:val="20"/>
                <w:lang w:eastAsia="ko-KR"/>
              </w:rPr>
            </w:pPr>
            <w:r w:rsidRPr="002E440B">
              <w:rPr>
                <w:rStyle w:val="Strong"/>
                <w:rFonts w:ascii="Times" w:hAnsi="Times" w:cs="Times"/>
                <w:b w:val="0"/>
                <w:bCs w:val="0"/>
                <w:sz w:val="20"/>
                <w:szCs w:val="20"/>
              </w:rPr>
              <w:t xml:space="preserve">Two TA enhancement for uplink multi-DCI based multi-TRP operation are applicable to </w:t>
            </w:r>
            <w:r w:rsidRPr="002E440B">
              <w:rPr>
                <w:rStyle w:val="Emphasis"/>
                <w:rFonts w:ascii="Times" w:hAnsi="Times" w:cs="Times"/>
                <w:b/>
                <w:bCs/>
                <w:sz w:val="20"/>
                <w:szCs w:val="20"/>
              </w:rPr>
              <w:t>at least</w:t>
            </w:r>
            <w:r w:rsidRPr="002E440B">
              <w:rPr>
                <w:rStyle w:val="Strong"/>
                <w:rFonts w:ascii="Times" w:hAnsi="Times" w:cs="Times"/>
                <w:b w:val="0"/>
                <w:bCs w:val="0"/>
                <w:sz w:val="20"/>
                <w:szCs w:val="20"/>
              </w:rPr>
              <w:t>:</w:t>
            </w:r>
          </w:p>
          <w:p w14:paraId="48FBB763" w14:textId="77777777" w:rsidR="002E440B" w:rsidRPr="002E440B" w:rsidRDefault="002E440B">
            <w:pPr>
              <w:pStyle w:val="ListParagraph"/>
              <w:widowControl/>
              <w:numPr>
                <w:ilvl w:val="0"/>
                <w:numId w:val="18"/>
              </w:numPr>
              <w:overflowPunct w:val="0"/>
              <w:spacing w:after="180" w:line="240" w:lineRule="auto"/>
              <w:ind w:firstLineChars="0"/>
              <w:contextualSpacing/>
              <w:textAlignment w:val="baseline"/>
              <w:rPr>
                <w:b/>
                <w:bCs/>
              </w:rPr>
            </w:pPr>
            <w:r w:rsidRPr="002E440B">
              <w:rPr>
                <w:rStyle w:val="Strong"/>
                <w:rFonts w:eastAsia="Times New Roman" w:cs="Times"/>
                <w:b w:val="0"/>
                <w:bCs w:val="0"/>
                <w:lang w:eastAsia="zh-CN"/>
              </w:rPr>
              <w:t>TDM based multi-DCI uplink transmission</w:t>
            </w:r>
          </w:p>
          <w:p w14:paraId="7BB72123" w14:textId="77777777" w:rsidR="002E440B" w:rsidRPr="002E440B" w:rsidRDefault="002E440B">
            <w:pPr>
              <w:pStyle w:val="ListParagraph"/>
              <w:widowControl/>
              <w:numPr>
                <w:ilvl w:val="0"/>
                <w:numId w:val="18"/>
              </w:numPr>
              <w:overflowPunct w:val="0"/>
              <w:spacing w:after="180" w:line="240" w:lineRule="auto"/>
              <w:ind w:firstLineChars="0"/>
              <w:contextualSpacing/>
              <w:textAlignment w:val="baseline"/>
              <w:rPr>
                <w:b/>
                <w:bCs/>
              </w:rPr>
            </w:pPr>
            <w:r w:rsidRPr="002E440B">
              <w:rPr>
                <w:rStyle w:val="Strong"/>
                <w:rFonts w:eastAsia="Times New Roman" w:cs="Times"/>
                <w:b w:val="0"/>
                <w:bCs w:val="0"/>
                <w:lang w:eastAsia="zh-CN"/>
              </w:rPr>
              <w:t>Simultaneous multi-DCI uplink transmission (if simultaneous uplink multi-DCI uplink transmission is supported in Agenda 9.1.4.1)</w:t>
            </w:r>
          </w:p>
          <w:p w14:paraId="5225C7F3" w14:textId="47FBE5CE" w:rsidR="002E440B" w:rsidRPr="002E440B" w:rsidRDefault="002E440B">
            <w:pPr>
              <w:pStyle w:val="ListParagraph"/>
              <w:widowControl/>
              <w:numPr>
                <w:ilvl w:val="0"/>
                <w:numId w:val="18"/>
              </w:numPr>
              <w:overflowPunct w:val="0"/>
              <w:spacing w:after="180" w:line="240" w:lineRule="auto"/>
              <w:ind w:firstLineChars="0"/>
              <w:contextualSpacing/>
              <w:textAlignment w:val="baseline"/>
              <w:rPr>
                <w:b/>
              </w:rPr>
            </w:pPr>
            <w:r w:rsidRPr="002E440B">
              <w:rPr>
                <w:rStyle w:val="Strong"/>
                <w:rFonts w:eastAsia="Times New Roman" w:cs="Times"/>
                <w:b w:val="0"/>
                <w:bCs w:val="0"/>
                <w:lang w:eastAsia="zh-CN"/>
              </w:rPr>
              <w:t>Note: Whether two TA enhancement is applicable to other schemes is a separate discussion, which is not in the scope of AI 9.1.1.2.</w:t>
            </w:r>
          </w:p>
        </w:tc>
      </w:tr>
    </w:tbl>
    <w:p w14:paraId="6055A1C8" w14:textId="0DD7D524" w:rsidR="002E440B" w:rsidRDefault="002E440B" w:rsidP="005D0320">
      <w:pPr>
        <w:rPr>
          <w:lang w:eastAsia="x-none"/>
        </w:rPr>
      </w:pPr>
    </w:p>
    <w:p w14:paraId="77B11D30" w14:textId="6DAA008D" w:rsidR="0034529D" w:rsidRDefault="00DB4B6E" w:rsidP="005D0320">
      <w:pPr>
        <w:rPr>
          <w:lang w:eastAsia="x-none"/>
        </w:rPr>
      </w:pPr>
      <w:r>
        <w:rPr>
          <w:lang w:eastAsia="x-none"/>
        </w:rPr>
        <w:t xml:space="preserve">As can be observed, both FR1 and FR2 needs to be considered in </w:t>
      </w:r>
      <w:r w:rsidRPr="00DB4B6E">
        <w:rPr>
          <w:lang w:eastAsia="x-none"/>
        </w:rPr>
        <w:t>two TAs for UL multi-DCI for multi-TRP operation</w:t>
      </w:r>
      <w:r>
        <w:rPr>
          <w:lang w:eastAsia="x-none"/>
        </w:rPr>
        <w:t>.</w:t>
      </w:r>
      <w:r w:rsidR="00C552B8">
        <w:rPr>
          <w:lang w:eastAsia="x-none"/>
        </w:rPr>
        <w:t xml:space="preserve"> </w:t>
      </w:r>
      <w:r w:rsidR="001C28C0">
        <w:rPr>
          <w:lang w:eastAsia="x-none"/>
        </w:rPr>
        <w:t>Since FR1 includes FDD system, asynchronous deployment may also be in the scope. However, there is no any discussion on whether async deployment needs to be supported or not.</w:t>
      </w:r>
      <w:r w:rsidR="002B3BDA">
        <w:rPr>
          <w:lang w:eastAsia="x-none"/>
        </w:rPr>
        <w:t xml:space="preserve"> Another important point hasn’t been discussed is about the maximum propagation delay difference.</w:t>
      </w:r>
      <w:r w:rsidR="00067D67">
        <w:rPr>
          <w:lang w:eastAsia="x-none"/>
        </w:rPr>
        <w:t xml:space="preserve"> </w:t>
      </w:r>
      <w:r w:rsidR="00032FC9">
        <w:rPr>
          <w:lang w:eastAsia="x-none"/>
        </w:rPr>
        <w:t>Even though there is something we can borrow from existing MTTD requirement for CA/DC, it doesn’t mean we need to support same level of distance between two TRPs in this work item.</w:t>
      </w:r>
      <w:r w:rsidR="00BE4EC8">
        <w:rPr>
          <w:lang w:eastAsia="x-none"/>
        </w:rPr>
        <w:t xml:space="preserve"> </w:t>
      </w:r>
      <w:r w:rsidR="00CC103C">
        <w:rPr>
          <w:lang w:eastAsia="x-none"/>
        </w:rPr>
        <w:t>Specifically, the assumed distance between two Nodes is 9km in FR1 and 1.5km in FR2. We assume they are much larger than typical deployment.</w:t>
      </w:r>
      <w:r w:rsidR="00A5071C">
        <w:rPr>
          <w:lang w:eastAsia="x-none"/>
        </w:rPr>
        <w:t xml:space="preserve"> </w:t>
      </w:r>
    </w:p>
    <w:p w14:paraId="3BFC5867" w14:textId="746C6B40" w:rsidR="00EC3F88" w:rsidRDefault="003F072A" w:rsidP="003F072A">
      <w:pPr>
        <w:pStyle w:val="Caption"/>
      </w:pPr>
      <w:bookmarkStart w:id="4" w:name="_Ref110932578"/>
      <w:r>
        <w:t xml:space="preserve">Proposal </w:t>
      </w:r>
      <w:r>
        <w:fldChar w:fldCharType="begin"/>
      </w:r>
      <w:r>
        <w:instrText xml:space="preserve"> SEQ Proposal \* ARABIC </w:instrText>
      </w:r>
      <w:r>
        <w:fldChar w:fldCharType="separate"/>
      </w:r>
      <w:r w:rsidR="007C23D4">
        <w:rPr>
          <w:noProof/>
        </w:rPr>
        <w:t>2</w:t>
      </w:r>
      <w:r>
        <w:fldChar w:fldCharType="end"/>
      </w:r>
      <w:r>
        <w:t>: check with RAN1 on the following supported scenarios</w:t>
      </w:r>
      <w:bookmarkEnd w:id="4"/>
    </w:p>
    <w:p w14:paraId="4EF72210" w14:textId="03FA5EDF" w:rsidR="003F072A" w:rsidRPr="00043F26" w:rsidRDefault="008520E8">
      <w:pPr>
        <w:pStyle w:val="ListParagraph"/>
        <w:numPr>
          <w:ilvl w:val="0"/>
          <w:numId w:val="19"/>
        </w:numPr>
        <w:ind w:firstLineChars="0"/>
        <w:rPr>
          <w:b/>
          <w:bCs/>
        </w:rPr>
      </w:pPr>
      <w:r w:rsidRPr="00043F26">
        <w:rPr>
          <w:b/>
          <w:bCs/>
          <w:lang w:val="en-US"/>
        </w:rPr>
        <w:t>Both FR1 and FR2</w:t>
      </w:r>
    </w:p>
    <w:p w14:paraId="3716507A" w14:textId="7A18C693" w:rsidR="008520E8" w:rsidRPr="00043F26" w:rsidRDefault="008520E8">
      <w:pPr>
        <w:pStyle w:val="ListParagraph"/>
        <w:numPr>
          <w:ilvl w:val="0"/>
          <w:numId w:val="19"/>
        </w:numPr>
        <w:ind w:firstLineChars="0"/>
        <w:rPr>
          <w:b/>
          <w:bCs/>
        </w:rPr>
      </w:pPr>
      <w:r w:rsidRPr="00043F26">
        <w:rPr>
          <w:b/>
          <w:bCs/>
          <w:lang w:val="en-US"/>
        </w:rPr>
        <w:t>Both sync and async</w:t>
      </w:r>
    </w:p>
    <w:p w14:paraId="2386EC9E" w14:textId="2EE10C2B" w:rsidR="008520E8" w:rsidRPr="00043F26" w:rsidRDefault="008520E8">
      <w:pPr>
        <w:pStyle w:val="ListParagraph"/>
        <w:numPr>
          <w:ilvl w:val="0"/>
          <w:numId w:val="19"/>
        </w:numPr>
        <w:ind w:firstLineChars="0"/>
        <w:rPr>
          <w:b/>
          <w:bCs/>
        </w:rPr>
      </w:pPr>
      <w:r w:rsidRPr="00043F26">
        <w:rPr>
          <w:b/>
          <w:bCs/>
          <w:lang w:val="en-US"/>
        </w:rPr>
        <w:t>Only intra-frequency</w:t>
      </w:r>
    </w:p>
    <w:p w14:paraId="0A9CA750" w14:textId="17BA22B4" w:rsidR="008520E8" w:rsidRPr="00043F26" w:rsidRDefault="0008005D">
      <w:pPr>
        <w:pStyle w:val="ListParagraph"/>
        <w:numPr>
          <w:ilvl w:val="0"/>
          <w:numId w:val="19"/>
        </w:numPr>
        <w:ind w:firstLineChars="0"/>
        <w:rPr>
          <w:b/>
          <w:bCs/>
        </w:rPr>
      </w:pPr>
      <w:r w:rsidRPr="00043F26">
        <w:rPr>
          <w:b/>
          <w:bCs/>
          <w:lang w:val="en-US"/>
        </w:rPr>
        <w:t>Maximum distance between two TRPs: 9km in FR1 and 1.5km in FR2.</w:t>
      </w:r>
    </w:p>
    <w:p w14:paraId="40D9B08E" w14:textId="499F643D" w:rsidR="00EC3F88" w:rsidRDefault="00032FC9" w:rsidP="005D0320">
      <w:pPr>
        <w:rPr>
          <w:lang w:eastAsia="x-none"/>
        </w:rPr>
      </w:pPr>
      <w:r>
        <w:rPr>
          <w:lang w:eastAsia="x-none"/>
        </w:rPr>
        <w:t xml:space="preserve"> </w:t>
      </w:r>
    </w:p>
    <w:p w14:paraId="02D565A2" w14:textId="4CFE564F" w:rsidR="00043F26" w:rsidRDefault="00043F26" w:rsidP="00043F26">
      <w:pPr>
        <w:pStyle w:val="Caption"/>
      </w:pPr>
      <w:bookmarkStart w:id="5" w:name="_Ref110932596"/>
      <w:r>
        <w:t xml:space="preserve">Proposal </w:t>
      </w:r>
      <w:r>
        <w:fldChar w:fldCharType="begin"/>
      </w:r>
      <w:r>
        <w:instrText xml:space="preserve"> SEQ Proposal \* ARABIC </w:instrText>
      </w:r>
      <w:r>
        <w:fldChar w:fldCharType="separate"/>
      </w:r>
      <w:r w:rsidR="007C23D4">
        <w:rPr>
          <w:noProof/>
        </w:rPr>
        <w:t>3</w:t>
      </w:r>
      <w:r>
        <w:fldChar w:fldCharType="end"/>
      </w:r>
      <w:r>
        <w:t xml:space="preserve">: </w:t>
      </w:r>
      <w:r w:rsidR="001A06E2">
        <w:t xml:space="preserve">on scenarios mentioned in proposal </w:t>
      </w:r>
      <w:r w:rsidR="00913231">
        <w:t>2</w:t>
      </w:r>
      <w:r w:rsidR="001A06E2">
        <w:t>, MTTD is as following:</w:t>
      </w:r>
      <w:bookmarkEnd w:id="5"/>
    </w:p>
    <w:tbl>
      <w:tblPr>
        <w:tblStyle w:val="TableGrid"/>
        <w:tblW w:w="4531" w:type="dxa"/>
        <w:jc w:val="center"/>
        <w:tblLook w:val="04A0" w:firstRow="1" w:lastRow="0" w:firstColumn="1" w:lastColumn="0" w:noHBand="0" w:noVBand="1"/>
      </w:tblPr>
      <w:tblGrid>
        <w:gridCol w:w="1838"/>
        <w:gridCol w:w="1559"/>
        <w:gridCol w:w="1134"/>
      </w:tblGrid>
      <w:tr w:rsidR="007E14DC" w:rsidRPr="000F5BEC" w14:paraId="1924229D" w14:textId="77777777" w:rsidTr="007E14DC">
        <w:trPr>
          <w:trHeight w:val="554"/>
          <w:jc w:val="center"/>
        </w:trPr>
        <w:tc>
          <w:tcPr>
            <w:tcW w:w="1838" w:type="dxa"/>
          </w:tcPr>
          <w:p w14:paraId="7A570476" w14:textId="77777777" w:rsidR="007E14DC" w:rsidRPr="00FD151A" w:rsidRDefault="007E14DC" w:rsidP="00D51FA3">
            <w:pPr>
              <w:pStyle w:val="BodyText"/>
              <w:rPr>
                <w:rFonts w:cs="Arial"/>
                <w:b/>
                <w:bCs/>
              </w:rPr>
            </w:pPr>
            <w:r w:rsidRPr="00FD151A">
              <w:rPr>
                <w:rFonts w:cs="Arial"/>
                <w:b/>
                <w:bCs/>
              </w:rPr>
              <w:t>Frequency range</w:t>
            </w:r>
          </w:p>
        </w:tc>
        <w:tc>
          <w:tcPr>
            <w:tcW w:w="1559" w:type="dxa"/>
          </w:tcPr>
          <w:p w14:paraId="77530AA4" w14:textId="77777777" w:rsidR="007E14DC" w:rsidRPr="00FD151A" w:rsidRDefault="007E14DC" w:rsidP="00D51FA3">
            <w:pPr>
              <w:pStyle w:val="BodyText"/>
              <w:rPr>
                <w:rFonts w:cs="Arial"/>
                <w:b/>
                <w:bCs/>
              </w:rPr>
            </w:pPr>
            <w:r w:rsidRPr="00FD151A">
              <w:rPr>
                <w:rFonts w:cs="Arial"/>
                <w:b/>
                <w:bCs/>
              </w:rPr>
              <w:t>Deployment</w:t>
            </w:r>
          </w:p>
        </w:tc>
        <w:tc>
          <w:tcPr>
            <w:tcW w:w="1134" w:type="dxa"/>
          </w:tcPr>
          <w:p w14:paraId="7DC56798" w14:textId="77777777" w:rsidR="007E14DC" w:rsidRPr="00FD151A" w:rsidRDefault="007E14DC" w:rsidP="00D51FA3">
            <w:pPr>
              <w:pStyle w:val="BodyText"/>
              <w:rPr>
                <w:rFonts w:cs="Arial"/>
                <w:b/>
                <w:bCs/>
              </w:rPr>
            </w:pPr>
            <w:r w:rsidRPr="00FD151A">
              <w:rPr>
                <w:rFonts w:cs="Arial"/>
                <w:b/>
                <w:bCs/>
              </w:rPr>
              <w:t>MTTD</w:t>
            </w:r>
          </w:p>
        </w:tc>
      </w:tr>
      <w:tr w:rsidR="007E14DC" w:rsidRPr="000F5BEC" w14:paraId="3E04CDBC" w14:textId="77777777" w:rsidTr="007E14DC">
        <w:trPr>
          <w:trHeight w:val="554"/>
          <w:jc w:val="center"/>
        </w:trPr>
        <w:tc>
          <w:tcPr>
            <w:tcW w:w="1838" w:type="dxa"/>
            <w:vMerge w:val="restart"/>
          </w:tcPr>
          <w:p w14:paraId="1A50A632" w14:textId="77777777" w:rsidR="007E14DC" w:rsidRPr="00FD151A" w:rsidRDefault="007E14DC" w:rsidP="00D51FA3">
            <w:pPr>
              <w:pStyle w:val="BodyText"/>
              <w:rPr>
                <w:rFonts w:cs="Arial"/>
              </w:rPr>
            </w:pPr>
            <w:r w:rsidRPr="00FD151A">
              <w:rPr>
                <w:rFonts w:cs="Arial"/>
              </w:rPr>
              <w:t xml:space="preserve">FR1 </w:t>
            </w:r>
          </w:p>
        </w:tc>
        <w:tc>
          <w:tcPr>
            <w:tcW w:w="1559" w:type="dxa"/>
          </w:tcPr>
          <w:p w14:paraId="230498BE" w14:textId="6FC959EE" w:rsidR="007E14DC" w:rsidRPr="00FD151A" w:rsidRDefault="007E14DC" w:rsidP="00D51FA3">
            <w:pPr>
              <w:pStyle w:val="BodyText"/>
              <w:rPr>
                <w:rFonts w:cs="Arial"/>
              </w:rPr>
            </w:pPr>
            <w:r>
              <w:rPr>
                <w:rFonts w:cs="Arial"/>
              </w:rPr>
              <w:t>Sync</w:t>
            </w:r>
            <w:r w:rsidRPr="00FD151A">
              <w:rPr>
                <w:rFonts w:cs="Arial"/>
              </w:rPr>
              <w:t xml:space="preserve"> </w:t>
            </w:r>
          </w:p>
        </w:tc>
        <w:tc>
          <w:tcPr>
            <w:tcW w:w="1134" w:type="dxa"/>
          </w:tcPr>
          <w:p w14:paraId="64196A02" w14:textId="77777777" w:rsidR="007E14DC" w:rsidRPr="00FD151A" w:rsidRDefault="007E14DC" w:rsidP="00D51FA3">
            <w:pPr>
              <w:pStyle w:val="BodyText"/>
              <w:rPr>
                <w:rFonts w:cs="Arial"/>
              </w:rPr>
            </w:pPr>
            <w:r w:rsidRPr="00FD151A">
              <w:rPr>
                <w:rFonts w:cs="Arial"/>
              </w:rPr>
              <w:t xml:space="preserve">34.6us </w:t>
            </w:r>
          </w:p>
        </w:tc>
      </w:tr>
      <w:tr w:rsidR="007E14DC" w:rsidRPr="000F5BEC" w14:paraId="5008671E" w14:textId="77777777" w:rsidTr="007E14DC">
        <w:trPr>
          <w:trHeight w:val="554"/>
          <w:jc w:val="center"/>
        </w:trPr>
        <w:tc>
          <w:tcPr>
            <w:tcW w:w="1838" w:type="dxa"/>
            <w:vMerge/>
          </w:tcPr>
          <w:p w14:paraId="59556B34" w14:textId="77777777" w:rsidR="007E14DC" w:rsidRPr="00FD151A" w:rsidRDefault="007E14DC" w:rsidP="00D51FA3">
            <w:pPr>
              <w:pStyle w:val="BodyText"/>
              <w:rPr>
                <w:rFonts w:cs="Arial"/>
              </w:rPr>
            </w:pPr>
          </w:p>
        </w:tc>
        <w:tc>
          <w:tcPr>
            <w:tcW w:w="1559" w:type="dxa"/>
          </w:tcPr>
          <w:p w14:paraId="3CFE95CA" w14:textId="78950B11" w:rsidR="007E14DC" w:rsidRPr="00FD151A" w:rsidRDefault="007E14DC" w:rsidP="00D51FA3">
            <w:pPr>
              <w:pStyle w:val="BodyText"/>
              <w:rPr>
                <w:rFonts w:cs="Arial"/>
              </w:rPr>
            </w:pPr>
            <w:r>
              <w:rPr>
                <w:rFonts w:cs="Arial"/>
              </w:rPr>
              <w:t>Async</w:t>
            </w:r>
            <w:r w:rsidRPr="00FD151A">
              <w:rPr>
                <w:rFonts w:cs="Arial"/>
              </w:rPr>
              <w:t xml:space="preserve"> </w:t>
            </w:r>
          </w:p>
        </w:tc>
        <w:tc>
          <w:tcPr>
            <w:tcW w:w="1134" w:type="dxa"/>
          </w:tcPr>
          <w:p w14:paraId="60B9B959" w14:textId="77777777" w:rsidR="007E14DC" w:rsidRPr="00FD151A" w:rsidRDefault="007E14DC" w:rsidP="00D51FA3">
            <w:pPr>
              <w:pStyle w:val="BodyText"/>
              <w:rPr>
                <w:rFonts w:cs="Arial"/>
              </w:rPr>
            </w:pPr>
            <w:r w:rsidRPr="00FD151A">
              <w:rPr>
                <w:rFonts w:cs="Arial"/>
              </w:rPr>
              <w:t>Half slot</w:t>
            </w:r>
          </w:p>
        </w:tc>
      </w:tr>
      <w:tr w:rsidR="007E14DC" w:rsidRPr="000F5BEC" w14:paraId="57FF2432" w14:textId="77777777" w:rsidTr="007E14DC">
        <w:trPr>
          <w:trHeight w:val="544"/>
          <w:jc w:val="center"/>
        </w:trPr>
        <w:tc>
          <w:tcPr>
            <w:tcW w:w="1838" w:type="dxa"/>
          </w:tcPr>
          <w:p w14:paraId="6D68D74B" w14:textId="77777777" w:rsidR="007E14DC" w:rsidRPr="00FD151A" w:rsidRDefault="007E14DC" w:rsidP="00D51FA3">
            <w:pPr>
              <w:pStyle w:val="BodyText"/>
              <w:rPr>
                <w:rFonts w:cs="Arial"/>
              </w:rPr>
            </w:pPr>
            <w:r w:rsidRPr="00FD151A">
              <w:rPr>
                <w:rFonts w:cs="Arial"/>
              </w:rPr>
              <w:t>FR2</w:t>
            </w:r>
          </w:p>
        </w:tc>
        <w:tc>
          <w:tcPr>
            <w:tcW w:w="1559" w:type="dxa"/>
          </w:tcPr>
          <w:p w14:paraId="6A183993" w14:textId="663FFFCD" w:rsidR="007E14DC" w:rsidRPr="00FD151A" w:rsidRDefault="007E14DC" w:rsidP="00D51FA3">
            <w:pPr>
              <w:pStyle w:val="BodyText"/>
              <w:rPr>
                <w:rFonts w:cs="Arial"/>
              </w:rPr>
            </w:pPr>
            <w:r w:rsidRPr="00FD151A">
              <w:rPr>
                <w:rFonts w:cs="Arial"/>
              </w:rPr>
              <w:t xml:space="preserve">sync </w:t>
            </w:r>
          </w:p>
        </w:tc>
        <w:tc>
          <w:tcPr>
            <w:tcW w:w="1134" w:type="dxa"/>
          </w:tcPr>
          <w:p w14:paraId="5FBC5B15" w14:textId="77777777" w:rsidR="007E14DC" w:rsidRPr="00FD151A" w:rsidRDefault="007E14DC" w:rsidP="00D51FA3">
            <w:pPr>
              <w:pStyle w:val="BodyText"/>
              <w:rPr>
                <w:rFonts w:cs="Arial"/>
              </w:rPr>
            </w:pPr>
            <w:r w:rsidRPr="00FD151A">
              <w:rPr>
                <w:rFonts w:cs="Arial"/>
              </w:rPr>
              <w:t xml:space="preserve">8.5us </w:t>
            </w:r>
          </w:p>
        </w:tc>
      </w:tr>
    </w:tbl>
    <w:p w14:paraId="2C188039" w14:textId="43C03C64" w:rsidR="00DB4B6E" w:rsidRDefault="00DB4B6E" w:rsidP="005D0320">
      <w:pPr>
        <w:rPr>
          <w:lang w:eastAsia="x-none"/>
        </w:rPr>
      </w:pPr>
    </w:p>
    <w:p w14:paraId="78EC7088" w14:textId="77777777" w:rsidR="00DA271A" w:rsidRDefault="00DA271A" w:rsidP="005D0320">
      <w:pPr>
        <w:rPr>
          <w:lang w:eastAsia="x-none"/>
        </w:rPr>
      </w:pPr>
    </w:p>
    <w:p w14:paraId="2FC1F3CD" w14:textId="77777777" w:rsidR="00562109" w:rsidRPr="007B0877" w:rsidRDefault="00562109" w:rsidP="005D0320">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FFC4952" w14:textId="4064ABD0" w:rsidR="00A85C59" w:rsidRDefault="005D4A3C" w:rsidP="0088223A">
      <w:pPr>
        <w:jc w:val="both"/>
        <w:rPr>
          <w:rFonts w:cs="v4.2.0"/>
          <w:bCs/>
          <w:lang w:val="en-US" w:eastAsia="zh-CN"/>
        </w:rPr>
      </w:pPr>
      <w:r>
        <w:rPr>
          <w:rFonts w:cs="v4.2.0"/>
          <w:lang w:val="en-US" w:eastAsia="zh-CN"/>
        </w:rPr>
        <w:t>In this contribution</w:t>
      </w:r>
      <w:r w:rsidR="007A79D6">
        <w:rPr>
          <w:rFonts w:cs="v4.2.0"/>
          <w:lang w:val="en-US" w:eastAsia="zh-CN"/>
        </w:rPr>
        <w:t xml:space="preserve">, </w:t>
      </w:r>
      <w:r w:rsidR="000001E0">
        <w:rPr>
          <w:rFonts w:cs="v4.2.0"/>
          <w:lang w:val="en-US" w:eastAsia="zh-CN"/>
        </w:rPr>
        <w:t xml:space="preserve">we </w:t>
      </w:r>
      <w:r w:rsidR="00C70C2A">
        <w:rPr>
          <w:rFonts w:cs="v4.2.0"/>
          <w:lang w:val="en-US" w:eastAsia="zh-CN"/>
        </w:rPr>
        <w:t xml:space="preserve">provide discussion on RAN1 LS on </w:t>
      </w:r>
      <w:r w:rsidR="00C70C2A" w:rsidRPr="00C70C2A">
        <w:rPr>
          <w:rFonts w:cs="v4.2.0"/>
          <w:bCs/>
          <w:lang w:val="en-CN" w:eastAsia="zh-CN"/>
        </w:rPr>
        <w:t>maximum uplink timing difference for multi-DCI multi-TRP with two T</w:t>
      </w:r>
      <w:r w:rsidR="00C70C2A">
        <w:rPr>
          <w:rFonts w:cs="v4.2.0"/>
          <w:bCs/>
          <w:lang w:val="en-US" w:eastAsia="zh-CN"/>
        </w:rPr>
        <w:t>As. After discussion the following conclusions are provided:</w:t>
      </w:r>
    </w:p>
    <w:p w14:paraId="71203362" w14:textId="042EC5BD" w:rsidR="00913231" w:rsidRPr="00913231" w:rsidRDefault="00913231" w:rsidP="0088223A">
      <w:pPr>
        <w:jc w:val="both"/>
        <w:rPr>
          <w:rFonts w:cs="v4.2.0"/>
          <w:b/>
          <w:lang w:val="en-US" w:eastAsia="zh-CN"/>
        </w:rPr>
      </w:pPr>
      <w:r w:rsidRPr="00913231">
        <w:rPr>
          <w:rFonts w:cs="v4.2.0"/>
          <w:b/>
          <w:lang w:val="en-US" w:eastAsia="zh-CN"/>
        </w:rPr>
        <w:fldChar w:fldCharType="begin"/>
      </w:r>
      <w:r w:rsidRPr="00913231">
        <w:rPr>
          <w:rFonts w:cs="v4.2.0"/>
          <w:b/>
          <w:lang w:val="en-US" w:eastAsia="zh-CN"/>
        </w:rPr>
        <w:instrText xml:space="preserve"> REF _Ref110932559 \h </w:instrText>
      </w:r>
      <w:r>
        <w:rPr>
          <w:rFonts w:cs="v4.2.0"/>
          <w:b/>
          <w:lang w:val="en-US" w:eastAsia="zh-CN"/>
        </w:rPr>
        <w:instrText xml:space="preserve"> \* MERGEFORMAT </w:instrText>
      </w:r>
      <w:r w:rsidRPr="00913231">
        <w:rPr>
          <w:rFonts w:cs="v4.2.0"/>
          <w:b/>
          <w:lang w:val="en-US" w:eastAsia="zh-CN"/>
        </w:rPr>
      </w:r>
      <w:r w:rsidRPr="00913231">
        <w:rPr>
          <w:rFonts w:cs="v4.2.0"/>
          <w:b/>
          <w:lang w:val="en-US" w:eastAsia="zh-CN"/>
        </w:rPr>
        <w:fldChar w:fldCharType="separate"/>
      </w:r>
      <w:r w:rsidRPr="00913231">
        <w:rPr>
          <w:b/>
        </w:rPr>
        <w:t xml:space="preserve">Proposal </w:t>
      </w:r>
      <w:r w:rsidRPr="00913231">
        <w:rPr>
          <w:b/>
          <w:noProof/>
        </w:rPr>
        <w:t>1</w:t>
      </w:r>
      <w:r w:rsidRPr="00913231">
        <w:rPr>
          <w:b/>
        </w:rPr>
        <w:t xml:space="preserve">: check with RAN1 </w:t>
      </w:r>
      <w:r w:rsidRPr="00913231">
        <w:rPr>
          <w:b/>
          <w:lang w:val="en-US"/>
        </w:rPr>
        <w:t>to see if RAN4 can still assume MRTD from multiple TRP is within a CP in R18.</w:t>
      </w:r>
      <w:r w:rsidRPr="00913231">
        <w:rPr>
          <w:rFonts w:cs="v4.2.0"/>
          <w:b/>
          <w:lang w:val="en-US" w:eastAsia="zh-CN"/>
        </w:rPr>
        <w:fldChar w:fldCharType="end"/>
      </w:r>
    </w:p>
    <w:p w14:paraId="1C353011" w14:textId="1164A8D2" w:rsidR="00C54E35" w:rsidRDefault="00C54E35" w:rsidP="0088223A">
      <w:pPr>
        <w:jc w:val="both"/>
        <w:rPr>
          <w:rFonts w:cs="v4.2.0"/>
          <w:b/>
          <w:lang w:val="en-US" w:eastAsia="zh-CN"/>
        </w:rPr>
      </w:pPr>
      <w:r w:rsidRPr="00C54E35">
        <w:rPr>
          <w:rFonts w:cs="v4.2.0"/>
          <w:b/>
          <w:lang w:val="en-US" w:eastAsia="zh-CN"/>
        </w:rPr>
        <w:fldChar w:fldCharType="begin"/>
      </w:r>
      <w:r w:rsidRPr="00C54E35">
        <w:rPr>
          <w:rFonts w:cs="v4.2.0"/>
          <w:b/>
          <w:lang w:val="en-US" w:eastAsia="zh-CN"/>
        </w:rPr>
        <w:instrText xml:space="preserve"> REF _Ref110519430 \h </w:instrText>
      </w:r>
      <w:r>
        <w:rPr>
          <w:rFonts w:cs="v4.2.0"/>
          <w:b/>
          <w:lang w:val="en-US" w:eastAsia="zh-CN"/>
        </w:rPr>
        <w:instrText xml:space="preserve"> \* MERGEFORMAT </w:instrText>
      </w:r>
      <w:r w:rsidRPr="00C54E35">
        <w:rPr>
          <w:rFonts w:cs="v4.2.0"/>
          <w:b/>
          <w:lang w:val="en-US" w:eastAsia="zh-CN"/>
        </w:rPr>
      </w:r>
      <w:r w:rsidRPr="00C54E35">
        <w:rPr>
          <w:rFonts w:cs="v4.2.0"/>
          <w:b/>
          <w:lang w:val="en-US" w:eastAsia="zh-CN"/>
        </w:rPr>
        <w:fldChar w:fldCharType="separate"/>
      </w:r>
      <w:r w:rsidRPr="00C54E35">
        <w:rPr>
          <w:b/>
        </w:rPr>
        <w:t xml:space="preserve">Observation </w:t>
      </w:r>
      <w:r w:rsidRPr="00C54E35">
        <w:rPr>
          <w:b/>
          <w:noProof/>
        </w:rPr>
        <w:t>1</w:t>
      </w:r>
      <w:r w:rsidRPr="00C54E35">
        <w:rPr>
          <w:b/>
        </w:rPr>
        <w:t>: MTTD is different for different scenarios. RAN4 needs to know which scenarios to be supported when calculating MTTD.</w:t>
      </w:r>
      <w:r w:rsidRPr="00C54E35">
        <w:rPr>
          <w:rFonts w:cs="v4.2.0"/>
          <w:b/>
          <w:lang w:val="en-US" w:eastAsia="zh-CN"/>
        </w:rPr>
        <w:fldChar w:fldCharType="end"/>
      </w:r>
    </w:p>
    <w:p w14:paraId="5DAD4CDD" w14:textId="508278B8" w:rsidR="00913231" w:rsidRPr="00913231" w:rsidRDefault="00913231" w:rsidP="0088223A">
      <w:pPr>
        <w:jc w:val="both"/>
        <w:rPr>
          <w:rFonts w:cs="v4.2.0"/>
          <w:b/>
          <w:lang w:val="en-US" w:eastAsia="zh-CN"/>
        </w:rPr>
      </w:pPr>
      <w:r w:rsidRPr="00913231">
        <w:rPr>
          <w:rFonts w:cs="v4.2.0"/>
          <w:b/>
          <w:lang w:val="en-US" w:eastAsia="zh-CN"/>
        </w:rPr>
        <w:fldChar w:fldCharType="begin"/>
      </w:r>
      <w:r w:rsidRPr="00913231">
        <w:rPr>
          <w:rFonts w:cs="v4.2.0"/>
          <w:b/>
          <w:lang w:val="en-US" w:eastAsia="zh-CN"/>
        </w:rPr>
        <w:instrText xml:space="preserve"> REF _Ref110932578 \h  \* MERGEFORMAT </w:instrText>
      </w:r>
      <w:r w:rsidRPr="00913231">
        <w:rPr>
          <w:rFonts w:cs="v4.2.0"/>
          <w:b/>
          <w:lang w:val="en-US" w:eastAsia="zh-CN"/>
        </w:rPr>
      </w:r>
      <w:r w:rsidRPr="00913231">
        <w:rPr>
          <w:rFonts w:cs="v4.2.0"/>
          <w:b/>
          <w:lang w:val="en-US" w:eastAsia="zh-CN"/>
        </w:rPr>
        <w:fldChar w:fldCharType="separate"/>
      </w:r>
      <w:r w:rsidRPr="00913231">
        <w:rPr>
          <w:b/>
        </w:rPr>
        <w:t xml:space="preserve">Proposal </w:t>
      </w:r>
      <w:r w:rsidRPr="00913231">
        <w:rPr>
          <w:b/>
          <w:noProof/>
        </w:rPr>
        <w:t>2</w:t>
      </w:r>
      <w:r w:rsidRPr="00913231">
        <w:rPr>
          <w:b/>
        </w:rPr>
        <w:t>: check with RAN1 on the following supported scenarios</w:t>
      </w:r>
      <w:r w:rsidRPr="00913231">
        <w:rPr>
          <w:rFonts w:cs="v4.2.0"/>
          <w:b/>
          <w:lang w:val="en-US" w:eastAsia="zh-CN"/>
        </w:rPr>
        <w:fldChar w:fldCharType="end"/>
      </w:r>
    </w:p>
    <w:p w14:paraId="685C9665" w14:textId="77777777" w:rsidR="004959E1" w:rsidRPr="00043F26" w:rsidRDefault="004959E1">
      <w:pPr>
        <w:pStyle w:val="ListParagraph"/>
        <w:numPr>
          <w:ilvl w:val="0"/>
          <w:numId w:val="23"/>
        </w:numPr>
        <w:ind w:firstLineChars="0"/>
        <w:rPr>
          <w:b/>
          <w:bCs/>
        </w:rPr>
      </w:pPr>
      <w:r w:rsidRPr="00043F26">
        <w:rPr>
          <w:b/>
          <w:bCs/>
          <w:lang w:val="en-US"/>
        </w:rPr>
        <w:t>Both FR1 and FR2</w:t>
      </w:r>
    </w:p>
    <w:p w14:paraId="43027FA0" w14:textId="77777777" w:rsidR="004959E1" w:rsidRPr="00043F26" w:rsidRDefault="004959E1">
      <w:pPr>
        <w:pStyle w:val="ListParagraph"/>
        <w:numPr>
          <w:ilvl w:val="0"/>
          <w:numId w:val="23"/>
        </w:numPr>
        <w:ind w:firstLineChars="0"/>
        <w:rPr>
          <w:b/>
          <w:bCs/>
        </w:rPr>
      </w:pPr>
      <w:r w:rsidRPr="00043F26">
        <w:rPr>
          <w:b/>
          <w:bCs/>
          <w:lang w:val="en-US"/>
        </w:rPr>
        <w:t>Both sync and async</w:t>
      </w:r>
    </w:p>
    <w:p w14:paraId="51E6FC48" w14:textId="77777777" w:rsidR="004959E1" w:rsidRPr="00043F26" w:rsidRDefault="004959E1">
      <w:pPr>
        <w:pStyle w:val="ListParagraph"/>
        <w:numPr>
          <w:ilvl w:val="0"/>
          <w:numId w:val="23"/>
        </w:numPr>
        <w:ind w:firstLineChars="0"/>
        <w:rPr>
          <w:b/>
          <w:bCs/>
        </w:rPr>
      </w:pPr>
      <w:r w:rsidRPr="00043F26">
        <w:rPr>
          <w:b/>
          <w:bCs/>
          <w:lang w:val="en-US"/>
        </w:rPr>
        <w:t>Only intra-frequency</w:t>
      </w:r>
    </w:p>
    <w:p w14:paraId="25694A39" w14:textId="77777777" w:rsidR="004959E1" w:rsidRPr="00043F26" w:rsidRDefault="004959E1">
      <w:pPr>
        <w:pStyle w:val="ListParagraph"/>
        <w:numPr>
          <w:ilvl w:val="0"/>
          <w:numId w:val="23"/>
        </w:numPr>
        <w:ind w:firstLineChars="0"/>
        <w:rPr>
          <w:b/>
          <w:bCs/>
        </w:rPr>
      </w:pPr>
      <w:r w:rsidRPr="00043F26">
        <w:rPr>
          <w:b/>
          <w:bCs/>
          <w:lang w:val="en-US"/>
        </w:rPr>
        <w:t>Maximum distance between two TRPs: 9km in FR1 and 1.5km in FR2.</w:t>
      </w:r>
    </w:p>
    <w:p w14:paraId="53512E0B" w14:textId="77777777" w:rsidR="004959E1" w:rsidRDefault="004959E1" w:rsidP="004959E1">
      <w:pPr>
        <w:rPr>
          <w:lang w:eastAsia="x-none"/>
        </w:rPr>
      </w:pPr>
      <w:r>
        <w:rPr>
          <w:lang w:eastAsia="x-none"/>
        </w:rPr>
        <w:t xml:space="preserve"> </w:t>
      </w:r>
    </w:p>
    <w:p w14:paraId="6C6044D2" w14:textId="3B683FEB" w:rsidR="004959E1" w:rsidRDefault="00913231" w:rsidP="004959E1">
      <w:pPr>
        <w:pStyle w:val="Caption"/>
      </w:pPr>
      <w:r>
        <w:fldChar w:fldCharType="begin"/>
      </w:r>
      <w:r>
        <w:instrText xml:space="preserve"> REF _Ref110932596 \h </w:instrText>
      </w:r>
      <w:r>
        <w:fldChar w:fldCharType="separate"/>
      </w:r>
      <w:r>
        <w:t xml:space="preserve">Proposal </w:t>
      </w:r>
      <w:r>
        <w:rPr>
          <w:noProof/>
        </w:rPr>
        <w:t>3</w:t>
      </w:r>
      <w:r>
        <w:t>: on scenarios mentioned in proposal 2, MTTD is as following:</w:t>
      </w:r>
      <w:r>
        <w:fldChar w:fldCharType="end"/>
      </w:r>
    </w:p>
    <w:tbl>
      <w:tblPr>
        <w:tblStyle w:val="TableGrid"/>
        <w:tblW w:w="4531" w:type="dxa"/>
        <w:jc w:val="center"/>
        <w:tblLook w:val="04A0" w:firstRow="1" w:lastRow="0" w:firstColumn="1" w:lastColumn="0" w:noHBand="0" w:noVBand="1"/>
      </w:tblPr>
      <w:tblGrid>
        <w:gridCol w:w="1838"/>
        <w:gridCol w:w="1559"/>
        <w:gridCol w:w="1134"/>
      </w:tblGrid>
      <w:tr w:rsidR="005D3D5C" w:rsidRPr="000F5BEC" w14:paraId="5DED998E" w14:textId="77777777" w:rsidTr="005D3D5C">
        <w:trPr>
          <w:trHeight w:val="554"/>
          <w:jc w:val="center"/>
        </w:trPr>
        <w:tc>
          <w:tcPr>
            <w:tcW w:w="1838" w:type="dxa"/>
          </w:tcPr>
          <w:p w14:paraId="443D0A8D" w14:textId="77777777" w:rsidR="005D3D5C" w:rsidRPr="00FD151A" w:rsidRDefault="005D3D5C" w:rsidP="00D51FA3">
            <w:pPr>
              <w:pStyle w:val="BodyText"/>
              <w:rPr>
                <w:rFonts w:cs="Arial"/>
                <w:b/>
                <w:bCs/>
              </w:rPr>
            </w:pPr>
            <w:r w:rsidRPr="00FD151A">
              <w:rPr>
                <w:rFonts w:cs="Arial"/>
                <w:b/>
                <w:bCs/>
              </w:rPr>
              <w:t>Frequency range</w:t>
            </w:r>
          </w:p>
        </w:tc>
        <w:tc>
          <w:tcPr>
            <w:tcW w:w="1559" w:type="dxa"/>
          </w:tcPr>
          <w:p w14:paraId="74CA8A2D" w14:textId="77777777" w:rsidR="005D3D5C" w:rsidRPr="00FD151A" w:rsidRDefault="005D3D5C" w:rsidP="00D51FA3">
            <w:pPr>
              <w:pStyle w:val="BodyText"/>
              <w:rPr>
                <w:rFonts w:cs="Arial"/>
                <w:b/>
                <w:bCs/>
              </w:rPr>
            </w:pPr>
            <w:r w:rsidRPr="00FD151A">
              <w:rPr>
                <w:rFonts w:cs="Arial"/>
                <w:b/>
                <w:bCs/>
              </w:rPr>
              <w:t>Deployment</w:t>
            </w:r>
          </w:p>
        </w:tc>
        <w:tc>
          <w:tcPr>
            <w:tcW w:w="1134" w:type="dxa"/>
          </w:tcPr>
          <w:p w14:paraId="107E7224" w14:textId="77777777" w:rsidR="005D3D5C" w:rsidRPr="00FD151A" w:rsidRDefault="005D3D5C" w:rsidP="00D51FA3">
            <w:pPr>
              <w:pStyle w:val="BodyText"/>
              <w:rPr>
                <w:rFonts w:cs="Arial"/>
                <w:b/>
                <w:bCs/>
              </w:rPr>
            </w:pPr>
            <w:r w:rsidRPr="00FD151A">
              <w:rPr>
                <w:rFonts w:cs="Arial"/>
                <w:b/>
                <w:bCs/>
              </w:rPr>
              <w:t>MTTD</w:t>
            </w:r>
          </w:p>
        </w:tc>
      </w:tr>
      <w:tr w:rsidR="005D3D5C" w:rsidRPr="000F5BEC" w14:paraId="5B4456E4" w14:textId="77777777" w:rsidTr="005D3D5C">
        <w:trPr>
          <w:trHeight w:val="554"/>
          <w:jc w:val="center"/>
        </w:trPr>
        <w:tc>
          <w:tcPr>
            <w:tcW w:w="1838" w:type="dxa"/>
            <w:vMerge w:val="restart"/>
          </w:tcPr>
          <w:p w14:paraId="7F28CB8D" w14:textId="77777777" w:rsidR="005D3D5C" w:rsidRPr="00FD151A" w:rsidRDefault="005D3D5C" w:rsidP="00D51FA3">
            <w:pPr>
              <w:pStyle w:val="BodyText"/>
              <w:rPr>
                <w:rFonts w:cs="Arial"/>
              </w:rPr>
            </w:pPr>
            <w:r w:rsidRPr="00FD151A">
              <w:rPr>
                <w:rFonts w:cs="Arial"/>
              </w:rPr>
              <w:t xml:space="preserve">FR1 </w:t>
            </w:r>
          </w:p>
        </w:tc>
        <w:tc>
          <w:tcPr>
            <w:tcW w:w="1559" w:type="dxa"/>
          </w:tcPr>
          <w:p w14:paraId="5B15E0CC" w14:textId="77777777" w:rsidR="005D3D5C" w:rsidRPr="00FD151A" w:rsidRDefault="005D3D5C" w:rsidP="00D51FA3">
            <w:pPr>
              <w:pStyle w:val="BodyText"/>
              <w:rPr>
                <w:rFonts w:cs="Arial"/>
              </w:rPr>
            </w:pPr>
            <w:r>
              <w:rPr>
                <w:rFonts w:cs="Arial"/>
              </w:rPr>
              <w:t>Sync</w:t>
            </w:r>
            <w:r w:rsidRPr="00FD151A">
              <w:rPr>
                <w:rFonts w:cs="Arial"/>
              </w:rPr>
              <w:t xml:space="preserve"> </w:t>
            </w:r>
          </w:p>
        </w:tc>
        <w:tc>
          <w:tcPr>
            <w:tcW w:w="1134" w:type="dxa"/>
          </w:tcPr>
          <w:p w14:paraId="3A654CE9" w14:textId="77777777" w:rsidR="005D3D5C" w:rsidRPr="00FD151A" w:rsidRDefault="005D3D5C" w:rsidP="00D51FA3">
            <w:pPr>
              <w:pStyle w:val="BodyText"/>
              <w:rPr>
                <w:rFonts w:cs="Arial"/>
              </w:rPr>
            </w:pPr>
            <w:r w:rsidRPr="00FD151A">
              <w:rPr>
                <w:rFonts w:cs="Arial"/>
              </w:rPr>
              <w:t xml:space="preserve">34.6us </w:t>
            </w:r>
          </w:p>
        </w:tc>
      </w:tr>
      <w:tr w:rsidR="005D3D5C" w:rsidRPr="000F5BEC" w14:paraId="6FAAE3C6" w14:textId="77777777" w:rsidTr="005D3D5C">
        <w:trPr>
          <w:trHeight w:val="554"/>
          <w:jc w:val="center"/>
        </w:trPr>
        <w:tc>
          <w:tcPr>
            <w:tcW w:w="1838" w:type="dxa"/>
            <w:vMerge/>
          </w:tcPr>
          <w:p w14:paraId="67C65745" w14:textId="77777777" w:rsidR="005D3D5C" w:rsidRPr="00FD151A" w:rsidRDefault="005D3D5C" w:rsidP="00D51FA3">
            <w:pPr>
              <w:pStyle w:val="BodyText"/>
              <w:rPr>
                <w:rFonts w:cs="Arial"/>
              </w:rPr>
            </w:pPr>
          </w:p>
        </w:tc>
        <w:tc>
          <w:tcPr>
            <w:tcW w:w="1559" w:type="dxa"/>
          </w:tcPr>
          <w:p w14:paraId="3F0EE83B" w14:textId="77777777" w:rsidR="005D3D5C" w:rsidRPr="00FD151A" w:rsidRDefault="005D3D5C" w:rsidP="00D51FA3">
            <w:pPr>
              <w:pStyle w:val="BodyText"/>
              <w:rPr>
                <w:rFonts w:cs="Arial"/>
              </w:rPr>
            </w:pPr>
            <w:r>
              <w:rPr>
                <w:rFonts w:cs="Arial"/>
              </w:rPr>
              <w:t>Async</w:t>
            </w:r>
            <w:r w:rsidRPr="00FD151A">
              <w:rPr>
                <w:rFonts w:cs="Arial"/>
              </w:rPr>
              <w:t xml:space="preserve"> </w:t>
            </w:r>
          </w:p>
        </w:tc>
        <w:tc>
          <w:tcPr>
            <w:tcW w:w="1134" w:type="dxa"/>
          </w:tcPr>
          <w:p w14:paraId="430D48B3" w14:textId="77777777" w:rsidR="005D3D5C" w:rsidRPr="00FD151A" w:rsidRDefault="005D3D5C" w:rsidP="00D51FA3">
            <w:pPr>
              <w:pStyle w:val="BodyText"/>
              <w:rPr>
                <w:rFonts w:cs="Arial"/>
              </w:rPr>
            </w:pPr>
            <w:r w:rsidRPr="00FD151A">
              <w:rPr>
                <w:rFonts w:cs="Arial"/>
              </w:rPr>
              <w:t>Half slot</w:t>
            </w:r>
          </w:p>
        </w:tc>
      </w:tr>
      <w:tr w:rsidR="005D3D5C" w:rsidRPr="000F5BEC" w14:paraId="0A84781E" w14:textId="77777777" w:rsidTr="005D3D5C">
        <w:trPr>
          <w:trHeight w:val="544"/>
          <w:jc w:val="center"/>
        </w:trPr>
        <w:tc>
          <w:tcPr>
            <w:tcW w:w="1838" w:type="dxa"/>
          </w:tcPr>
          <w:p w14:paraId="09F12097" w14:textId="77777777" w:rsidR="005D3D5C" w:rsidRPr="00FD151A" w:rsidRDefault="005D3D5C" w:rsidP="00D51FA3">
            <w:pPr>
              <w:pStyle w:val="BodyText"/>
              <w:rPr>
                <w:rFonts w:cs="Arial"/>
              </w:rPr>
            </w:pPr>
            <w:r w:rsidRPr="00FD151A">
              <w:rPr>
                <w:rFonts w:cs="Arial"/>
              </w:rPr>
              <w:t>FR2</w:t>
            </w:r>
          </w:p>
        </w:tc>
        <w:tc>
          <w:tcPr>
            <w:tcW w:w="1559" w:type="dxa"/>
          </w:tcPr>
          <w:p w14:paraId="027BE580" w14:textId="77777777" w:rsidR="005D3D5C" w:rsidRPr="00FD151A" w:rsidRDefault="005D3D5C" w:rsidP="00D51FA3">
            <w:pPr>
              <w:pStyle w:val="BodyText"/>
              <w:rPr>
                <w:rFonts w:cs="Arial"/>
              </w:rPr>
            </w:pPr>
            <w:r w:rsidRPr="00FD151A">
              <w:rPr>
                <w:rFonts w:cs="Arial"/>
              </w:rPr>
              <w:t xml:space="preserve">sync </w:t>
            </w:r>
          </w:p>
        </w:tc>
        <w:tc>
          <w:tcPr>
            <w:tcW w:w="1134" w:type="dxa"/>
          </w:tcPr>
          <w:p w14:paraId="767F3E43" w14:textId="77777777" w:rsidR="005D3D5C" w:rsidRPr="00FD151A" w:rsidRDefault="005D3D5C" w:rsidP="00D51FA3">
            <w:pPr>
              <w:pStyle w:val="BodyText"/>
              <w:rPr>
                <w:rFonts w:cs="Arial"/>
              </w:rPr>
            </w:pPr>
            <w:r w:rsidRPr="00FD151A">
              <w:rPr>
                <w:rFonts w:cs="Arial"/>
              </w:rPr>
              <w:t xml:space="preserve">8.5us </w:t>
            </w:r>
          </w:p>
        </w:tc>
      </w:tr>
    </w:tbl>
    <w:p w14:paraId="680AA026" w14:textId="77777777" w:rsidR="00C70C2A" w:rsidRPr="00C70C2A" w:rsidRDefault="00C70C2A" w:rsidP="0088223A">
      <w:pPr>
        <w:jc w:val="both"/>
        <w:rPr>
          <w:rFonts w:cs="v4.2.0"/>
          <w:b/>
          <w:bCs/>
          <w:lang w:val="en-US" w:eastAsia="zh-CN"/>
        </w:rPr>
      </w:pP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359C5D7E" w:rsidR="00E20BE5" w:rsidRDefault="00D42E3A" w:rsidP="00AC5E60">
      <w:pPr>
        <w:pStyle w:val="Reference"/>
        <w:keepLines/>
        <w:numPr>
          <w:ilvl w:val="0"/>
          <w:numId w:val="12"/>
        </w:numPr>
      </w:pPr>
      <w:r w:rsidRPr="00D42E3A">
        <w:rPr>
          <w:bCs/>
        </w:rPr>
        <w:t>R1-2205593</w:t>
      </w:r>
      <w:r w:rsidR="00AC5E60">
        <w:rPr>
          <w:rFonts w:hint="eastAsia"/>
          <w:lang w:eastAsia="zh-CN"/>
        </w:rPr>
        <w:t>,</w:t>
      </w:r>
      <w:r w:rsidR="00AC5E60">
        <w:rPr>
          <w:lang w:eastAsia="zh-CN"/>
        </w:rPr>
        <w:t xml:space="preserve"> </w:t>
      </w:r>
      <w:r w:rsidRPr="00D42E3A">
        <w:rPr>
          <w:bCs/>
          <w:lang w:eastAsia="zh-CN"/>
        </w:rPr>
        <w:t>LS on maximum uplink timing difference for Multi-DCI Multi-TRP with two TAs</w:t>
      </w:r>
      <w:r w:rsidR="00AC5E60" w:rsidRPr="00AC5E60">
        <w:rPr>
          <w:lang w:eastAsia="zh-CN"/>
        </w:rPr>
        <w:t xml:space="preserve">, </w:t>
      </w:r>
      <w:r>
        <w:rPr>
          <w:lang w:eastAsia="zh-CN"/>
        </w:rPr>
        <w:t>Ericsson</w:t>
      </w:r>
    </w:p>
    <w:p w14:paraId="23CAE453" w14:textId="39A60FAE" w:rsidR="00CC654B" w:rsidRDefault="00CC654B" w:rsidP="00FE62E7">
      <w:pPr>
        <w:pStyle w:val="Reference"/>
        <w:keepLines/>
        <w:ind w:left="0" w:firstLine="0"/>
        <w:rPr>
          <w:lang w:eastAsia="zh-CN"/>
        </w:rPr>
      </w:pPr>
    </w:p>
    <w:p w14:paraId="32B463A6" w14:textId="4D5F9E30" w:rsidR="00CC654B" w:rsidRDefault="00CC654B" w:rsidP="00CC654B">
      <w:pPr>
        <w:pStyle w:val="Reference"/>
        <w:keepLines/>
        <w:rPr>
          <w:lang w:eastAsia="zh-CN"/>
        </w:rPr>
      </w:pPr>
    </w:p>
    <w:p w14:paraId="23C34D97" w14:textId="2CD4B3D0" w:rsidR="00CC654B" w:rsidRPr="00B7162C" w:rsidRDefault="00CC654B" w:rsidP="00CC654B">
      <w:pPr>
        <w:pStyle w:val="Heading1"/>
        <w:numPr>
          <w:ilvl w:val="0"/>
          <w:numId w:val="10"/>
        </w:numPr>
        <w:pBdr>
          <w:top w:val="single" w:sz="12" w:space="2" w:color="auto"/>
        </w:pBdr>
        <w:jc w:val="both"/>
        <w:rPr>
          <w:sz w:val="32"/>
        </w:rPr>
      </w:pPr>
      <w:r>
        <w:rPr>
          <w:sz w:val="32"/>
        </w:rPr>
        <w:t>Annex: draft LS to RAN1</w:t>
      </w:r>
    </w:p>
    <w:p w14:paraId="35E32540" w14:textId="77777777" w:rsidR="00947FD9" w:rsidRDefault="00947FD9" w:rsidP="00947FD9">
      <w:pPr>
        <w:pStyle w:val="CRCoverPage"/>
        <w:tabs>
          <w:tab w:val="right" w:pos="9639"/>
        </w:tabs>
        <w:spacing w:after="0"/>
        <w:rPr>
          <w:b/>
          <w:i/>
          <w:sz w:val="28"/>
        </w:rPr>
      </w:pPr>
      <w:r>
        <w:rPr>
          <w:b/>
          <w:sz w:val="24"/>
        </w:rPr>
        <w:t>3GPP TSG-RAN4#104e</w:t>
      </w:r>
      <w:r>
        <w:rPr>
          <w:b/>
          <w:noProof/>
          <w:sz w:val="24"/>
        </w:rPr>
        <w:t xml:space="preserve"> Meeting</w:t>
      </w:r>
      <w:r>
        <w:rPr>
          <w:b/>
          <w:i/>
          <w:sz w:val="28"/>
        </w:rPr>
        <w:tab/>
      </w:r>
      <w:r w:rsidRPr="00DA56DD">
        <w:rPr>
          <w:b/>
          <w:i/>
          <w:sz w:val="28"/>
        </w:rPr>
        <w:t>R</w:t>
      </w:r>
      <w:r>
        <w:rPr>
          <w:b/>
          <w:i/>
          <w:sz w:val="28"/>
        </w:rPr>
        <w:t>4</w:t>
      </w:r>
      <w:r w:rsidRPr="00DA56DD">
        <w:rPr>
          <w:b/>
          <w:i/>
          <w:sz w:val="28"/>
        </w:rPr>
        <w:t>-22</w:t>
      </w:r>
      <w:r>
        <w:rPr>
          <w:b/>
          <w:i/>
          <w:sz w:val="28"/>
        </w:rPr>
        <w:t>xxxxx</w:t>
      </w:r>
    </w:p>
    <w:p w14:paraId="6618DC81" w14:textId="77777777" w:rsidR="00947FD9" w:rsidRPr="00A268E6" w:rsidRDefault="00947FD9" w:rsidP="00947FD9">
      <w:pPr>
        <w:pStyle w:val="CRCoverPage"/>
        <w:outlineLvl w:val="0"/>
        <w:rPr>
          <w:b/>
          <w:sz w:val="24"/>
        </w:rPr>
      </w:pPr>
      <w:r>
        <w:rPr>
          <w:b/>
          <w:sz w:val="24"/>
        </w:rPr>
        <w:t xml:space="preserve">Electronic, </w:t>
      </w:r>
      <w:r>
        <w:rPr>
          <w:b/>
          <w:noProof/>
          <w:sz w:val="24"/>
        </w:rPr>
        <w:t>15</w:t>
      </w:r>
      <w:r w:rsidRPr="00867990">
        <w:rPr>
          <w:b/>
          <w:noProof/>
          <w:sz w:val="24"/>
          <w:vertAlign w:val="superscript"/>
        </w:rPr>
        <w:t>th</w:t>
      </w:r>
      <w:r>
        <w:rPr>
          <w:b/>
          <w:noProof/>
          <w:sz w:val="24"/>
        </w:rPr>
        <w:t>–</w:t>
      </w:r>
      <w:r w:rsidRPr="0048035A">
        <w:rPr>
          <w:b/>
          <w:noProof/>
          <w:sz w:val="24"/>
        </w:rPr>
        <w:t xml:space="preserve"> </w:t>
      </w:r>
      <w:r>
        <w:rPr>
          <w:b/>
          <w:noProof/>
          <w:sz w:val="24"/>
        </w:rPr>
        <w:t>26</w:t>
      </w:r>
      <w:r>
        <w:rPr>
          <w:b/>
          <w:noProof/>
          <w:sz w:val="24"/>
          <w:vertAlign w:val="superscript"/>
        </w:rPr>
        <w:t>th</w:t>
      </w:r>
      <w:r>
        <w:rPr>
          <w:b/>
          <w:noProof/>
          <w:sz w:val="24"/>
        </w:rPr>
        <w:t xml:space="preserve"> August</w:t>
      </w:r>
      <w:r w:rsidRPr="0048035A">
        <w:rPr>
          <w:b/>
          <w:noProof/>
          <w:sz w:val="24"/>
        </w:rPr>
        <w:t>, 2022</w:t>
      </w:r>
    </w:p>
    <w:p w14:paraId="62D037B3" w14:textId="77777777" w:rsidR="00947FD9" w:rsidRPr="0047405A" w:rsidRDefault="00947FD9" w:rsidP="00947FD9">
      <w:pPr>
        <w:pStyle w:val="Header"/>
        <w:tabs>
          <w:tab w:val="right" w:pos="7088"/>
          <w:tab w:val="right" w:pos="9781"/>
        </w:tabs>
        <w:rPr>
          <w:rFonts w:cs="Arial"/>
          <w:b w:val="0"/>
          <w:bCs/>
          <w:sz w:val="28"/>
          <w:lang w:eastAsia="ja-JP"/>
        </w:rPr>
      </w:pPr>
    </w:p>
    <w:p w14:paraId="68F5AB03" w14:textId="0DBE0B68" w:rsidR="00947FD9" w:rsidRPr="00291E19" w:rsidRDefault="00947FD9" w:rsidP="00947FD9">
      <w:pPr>
        <w:spacing w:after="60"/>
        <w:ind w:left="1985" w:hanging="1985"/>
        <w:rPr>
          <w:rFonts w:ascii="Arial" w:hAnsi="Arial" w:cs="Arial"/>
          <w:bCs/>
          <w:lang w:eastAsia="ja-JP"/>
        </w:rPr>
      </w:pPr>
      <w:r w:rsidRPr="00291E19">
        <w:rPr>
          <w:rFonts w:ascii="Arial" w:hAnsi="Arial" w:cs="Arial"/>
          <w:b/>
        </w:rPr>
        <w:t>Title:</w:t>
      </w:r>
      <w:r w:rsidRPr="00291E19">
        <w:rPr>
          <w:rFonts w:ascii="Arial" w:hAnsi="Arial" w:cs="Arial"/>
          <w:b/>
        </w:rPr>
        <w:tab/>
      </w:r>
      <w:r>
        <w:rPr>
          <w:rFonts w:ascii="Arial" w:hAnsi="Arial" w:cs="Arial"/>
          <w:b/>
        </w:rPr>
        <w:t xml:space="preserve">Reply </w:t>
      </w:r>
      <w:r w:rsidRPr="00720C31">
        <w:rPr>
          <w:rFonts w:ascii="Arial" w:hAnsi="Arial" w:cs="Arial"/>
          <w:b/>
          <w:bCs/>
          <w:lang w:eastAsia="ja-JP"/>
        </w:rPr>
        <w:t xml:space="preserve">LS on </w:t>
      </w:r>
      <w:r w:rsidR="006C3A42" w:rsidRPr="006C3A42">
        <w:rPr>
          <w:rFonts w:ascii="Arial" w:hAnsi="Arial" w:cs="Arial"/>
          <w:b/>
          <w:bCs/>
          <w:iCs/>
          <w:lang w:val="en-CN" w:eastAsia="ja-JP"/>
        </w:rPr>
        <w:t>maximum uplink timing difference for multi-DCI multi-TRP with two TAs</w:t>
      </w:r>
    </w:p>
    <w:p w14:paraId="33AE7BE4" w14:textId="0C70CF46" w:rsidR="00947FD9" w:rsidRPr="00291E19" w:rsidRDefault="00947FD9" w:rsidP="00947FD9">
      <w:pPr>
        <w:spacing w:after="60"/>
        <w:ind w:left="1985" w:hanging="1985"/>
        <w:rPr>
          <w:rFonts w:ascii="Arial" w:hAnsi="Arial" w:cs="Arial"/>
          <w:bCs/>
        </w:rPr>
      </w:pPr>
      <w:r w:rsidRPr="00291E19">
        <w:rPr>
          <w:rFonts w:ascii="Arial" w:hAnsi="Arial" w:cs="Arial"/>
          <w:b/>
        </w:rPr>
        <w:t>Response to:</w:t>
      </w:r>
      <w:r>
        <w:rPr>
          <w:rFonts w:ascii="Arial" w:hAnsi="Arial" w:cs="Arial"/>
          <w:b/>
        </w:rPr>
        <w:tab/>
      </w:r>
      <w:r w:rsidR="00D934D1" w:rsidRPr="00D934D1">
        <w:rPr>
          <w:rFonts w:ascii="Arial" w:hAnsi="Arial" w:cs="Arial"/>
          <w:b/>
          <w:bCs/>
        </w:rPr>
        <w:t>R1-2205593</w:t>
      </w:r>
      <w:r w:rsidRPr="00FD5D89">
        <w:rPr>
          <w:rFonts w:ascii="Arial" w:hAnsi="Arial" w:cs="Arial"/>
          <w:b/>
        </w:rPr>
        <w:t xml:space="preserve"> </w:t>
      </w:r>
    </w:p>
    <w:p w14:paraId="47D39F96" w14:textId="77777777" w:rsidR="00947FD9" w:rsidRPr="00291E19" w:rsidRDefault="00947FD9" w:rsidP="00947FD9">
      <w:pPr>
        <w:spacing w:after="60"/>
        <w:ind w:left="1985" w:hanging="1985"/>
        <w:rPr>
          <w:rFonts w:ascii="Arial" w:hAnsi="Arial" w:cs="Arial"/>
          <w:bCs/>
          <w:lang w:eastAsia="ja-JP"/>
        </w:rPr>
      </w:pPr>
      <w:r w:rsidRPr="00291E19">
        <w:rPr>
          <w:rFonts w:ascii="Arial" w:hAnsi="Arial" w:cs="Arial"/>
          <w:b/>
        </w:rPr>
        <w:t>Release:</w:t>
      </w:r>
      <w:r w:rsidRPr="00291E19">
        <w:rPr>
          <w:rFonts w:ascii="Arial" w:hAnsi="Arial" w:cs="Arial"/>
          <w:bCs/>
        </w:rPr>
        <w:tab/>
        <w:t>Rel-</w:t>
      </w:r>
      <w:r w:rsidRPr="00291E19">
        <w:rPr>
          <w:rFonts w:ascii="Arial" w:hAnsi="Arial" w:cs="Arial"/>
          <w:bCs/>
          <w:lang w:eastAsia="ja-JP"/>
        </w:rPr>
        <w:t>17</w:t>
      </w:r>
    </w:p>
    <w:p w14:paraId="1C9E1B74" w14:textId="2ECC6584" w:rsidR="00947FD9" w:rsidRPr="00291E19" w:rsidRDefault="00947FD9" w:rsidP="00947FD9">
      <w:pPr>
        <w:spacing w:after="60"/>
        <w:ind w:left="1985" w:hanging="1985"/>
        <w:rPr>
          <w:rFonts w:ascii="Arial" w:hAnsi="Arial" w:cs="Arial"/>
          <w:bCs/>
          <w:lang w:eastAsia="ja-JP"/>
        </w:rPr>
      </w:pPr>
      <w:r w:rsidRPr="00291E19">
        <w:rPr>
          <w:rFonts w:ascii="Arial" w:hAnsi="Arial" w:cs="Arial"/>
          <w:b/>
        </w:rPr>
        <w:lastRenderedPageBreak/>
        <w:t>Work Items:</w:t>
      </w:r>
      <w:r w:rsidRPr="00291E19">
        <w:rPr>
          <w:rFonts w:ascii="Arial" w:hAnsi="Arial" w:cs="Arial"/>
          <w:bCs/>
        </w:rPr>
        <w:tab/>
      </w:r>
      <w:r w:rsidR="00E82F06" w:rsidRPr="00E82F06">
        <w:rPr>
          <w:rFonts w:ascii="Arial" w:hAnsi="Arial" w:cs="Arial"/>
          <w:bCs/>
        </w:rPr>
        <w:t>NR_MIMO_evo_DL_UL-Core</w:t>
      </w:r>
    </w:p>
    <w:p w14:paraId="7890026F" w14:textId="77777777" w:rsidR="00947FD9" w:rsidRPr="00291E19" w:rsidRDefault="00947FD9" w:rsidP="00947FD9">
      <w:pPr>
        <w:spacing w:after="60"/>
        <w:ind w:left="1985" w:hanging="1985"/>
        <w:rPr>
          <w:rFonts w:ascii="Arial" w:hAnsi="Arial" w:cs="Arial"/>
          <w:b/>
        </w:rPr>
      </w:pPr>
    </w:p>
    <w:p w14:paraId="47BA5F99" w14:textId="77777777" w:rsidR="00947FD9" w:rsidRPr="00291E19" w:rsidRDefault="00947FD9" w:rsidP="00947FD9">
      <w:pPr>
        <w:spacing w:after="60"/>
        <w:ind w:left="1985" w:hanging="1985"/>
        <w:rPr>
          <w:rFonts w:ascii="Arial" w:hAnsi="Arial" w:cs="Arial"/>
          <w:bCs/>
        </w:rPr>
      </w:pPr>
      <w:r w:rsidRPr="00291E19">
        <w:rPr>
          <w:rFonts w:ascii="Arial" w:hAnsi="Arial" w:cs="Arial"/>
          <w:b/>
        </w:rPr>
        <w:t>Source:</w:t>
      </w:r>
      <w:r w:rsidRPr="00291E19">
        <w:rPr>
          <w:rFonts w:ascii="Arial" w:hAnsi="Arial" w:cs="Arial"/>
          <w:bCs/>
        </w:rPr>
        <w:tab/>
      </w:r>
      <w:r>
        <w:rPr>
          <w:rFonts w:ascii="Arial" w:hAnsi="Arial" w:cs="Arial"/>
          <w:bCs/>
          <w:lang w:eastAsia="ja-JP"/>
        </w:rPr>
        <w:t>RAN WG4</w:t>
      </w:r>
    </w:p>
    <w:p w14:paraId="53F25369" w14:textId="4D3F3722" w:rsidR="00947FD9" w:rsidRPr="00291E19" w:rsidRDefault="00947FD9" w:rsidP="00947FD9">
      <w:pPr>
        <w:spacing w:after="60"/>
        <w:ind w:left="1985" w:hanging="1985"/>
        <w:rPr>
          <w:rFonts w:ascii="Arial" w:hAnsi="Arial" w:cs="Arial"/>
          <w:bCs/>
          <w:lang w:eastAsia="ja-JP"/>
        </w:rPr>
      </w:pPr>
      <w:r w:rsidRPr="00291E19">
        <w:rPr>
          <w:rFonts w:ascii="Arial" w:hAnsi="Arial" w:cs="Arial"/>
          <w:b/>
        </w:rPr>
        <w:t>To:</w:t>
      </w:r>
      <w:r w:rsidRPr="00291E19">
        <w:rPr>
          <w:rFonts w:ascii="Arial" w:hAnsi="Arial" w:cs="Arial"/>
          <w:bCs/>
        </w:rPr>
        <w:tab/>
      </w:r>
      <w:r>
        <w:rPr>
          <w:rFonts w:ascii="Arial" w:hAnsi="Arial" w:cs="Arial"/>
          <w:bCs/>
        </w:rPr>
        <w:t>RAN WG</w:t>
      </w:r>
      <w:r w:rsidR="00E82F06">
        <w:rPr>
          <w:rFonts w:ascii="Arial" w:hAnsi="Arial" w:cs="Arial"/>
          <w:bCs/>
        </w:rPr>
        <w:t>1</w:t>
      </w:r>
    </w:p>
    <w:p w14:paraId="1276D364" w14:textId="0F10292B" w:rsidR="00947FD9" w:rsidRPr="00291E19" w:rsidRDefault="00947FD9" w:rsidP="00947FD9">
      <w:pPr>
        <w:spacing w:after="60"/>
        <w:ind w:left="1985" w:hanging="1985"/>
        <w:rPr>
          <w:rFonts w:ascii="Arial" w:hAnsi="Arial" w:cs="Arial"/>
          <w:b/>
          <w:lang w:eastAsia="ja-JP"/>
        </w:rPr>
      </w:pPr>
      <w:r w:rsidRPr="00291E19">
        <w:rPr>
          <w:rFonts w:ascii="Arial" w:hAnsi="Arial" w:cs="Arial" w:hint="eastAsia"/>
          <w:b/>
          <w:lang w:eastAsia="ja-JP"/>
        </w:rPr>
        <w:t>CC:</w:t>
      </w:r>
      <w:r w:rsidRPr="00291E19">
        <w:rPr>
          <w:rFonts w:ascii="Arial" w:hAnsi="Arial" w:cs="Arial" w:hint="eastAsia"/>
          <w:b/>
          <w:lang w:eastAsia="ja-JP"/>
        </w:rPr>
        <w:tab/>
      </w:r>
      <w:r w:rsidR="009816EF">
        <w:rPr>
          <w:rFonts w:ascii="Arial" w:hAnsi="Arial" w:cs="Arial"/>
          <w:b/>
          <w:lang w:eastAsia="ja-JP"/>
        </w:rPr>
        <w:t>-</w:t>
      </w:r>
    </w:p>
    <w:p w14:paraId="73985A8C" w14:textId="77777777" w:rsidR="00947FD9" w:rsidRPr="00291E19" w:rsidRDefault="00947FD9" w:rsidP="00947FD9">
      <w:pPr>
        <w:spacing w:after="60"/>
        <w:ind w:left="1985" w:hanging="1985"/>
        <w:rPr>
          <w:rFonts w:ascii="Arial" w:hAnsi="Arial" w:cs="Arial"/>
          <w:bCs/>
          <w:lang w:eastAsia="ja-JP"/>
        </w:rPr>
      </w:pPr>
    </w:p>
    <w:p w14:paraId="36D6A80B" w14:textId="77777777" w:rsidR="00947FD9" w:rsidRPr="00291E19" w:rsidRDefault="00947FD9" w:rsidP="00947FD9">
      <w:pPr>
        <w:tabs>
          <w:tab w:val="left" w:pos="2268"/>
        </w:tabs>
        <w:rPr>
          <w:rFonts w:ascii="Arial" w:hAnsi="Arial" w:cs="Arial"/>
          <w:bCs/>
        </w:rPr>
      </w:pPr>
      <w:r w:rsidRPr="00291E19">
        <w:rPr>
          <w:rFonts w:ascii="Arial" w:hAnsi="Arial" w:cs="Arial"/>
          <w:b/>
        </w:rPr>
        <w:t>Contact Person:</w:t>
      </w:r>
      <w:r w:rsidRPr="00291E19">
        <w:rPr>
          <w:rFonts w:ascii="Arial" w:hAnsi="Arial" w:cs="Arial"/>
          <w:bCs/>
        </w:rPr>
        <w:tab/>
      </w:r>
    </w:p>
    <w:p w14:paraId="63F97926" w14:textId="77777777" w:rsidR="00947FD9" w:rsidRPr="00291E19" w:rsidRDefault="00947FD9" w:rsidP="00947FD9">
      <w:pPr>
        <w:pStyle w:val="Heading4"/>
        <w:tabs>
          <w:tab w:val="left" w:pos="2268"/>
        </w:tabs>
        <w:rPr>
          <w:rFonts w:cs="Arial"/>
          <w:b/>
          <w:bCs/>
          <w:lang w:val="it-IT" w:eastAsia="ja-JP"/>
        </w:rPr>
      </w:pPr>
      <w:r w:rsidRPr="00291E19">
        <w:rPr>
          <w:rFonts w:cs="Arial"/>
          <w:lang w:val="it-IT"/>
        </w:rPr>
        <w:t>Name:</w:t>
      </w:r>
      <w:r w:rsidRPr="00291E19">
        <w:rPr>
          <w:rFonts w:cs="Arial"/>
          <w:bCs/>
          <w:lang w:val="it-IT"/>
        </w:rPr>
        <w:tab/>
      </w:r>
      <w:r>
        <w:rPr>
          <w:rFonts w:cs="Arial"/>
          <w:bCs/>
          <w:lang w:val="it-IT"/>
        </w:rPr>
        <w:t xml:space="preserve">     </w:t>
      </w:r>
      <w:r>
        <w:rPr>
          <w:rFonts w:cs="Arial"/>
          <w:bCs/>
          <w:lang w:val="it-IT" w:eastAsia="ja-JP"/>
        </w:rPr>
        <w:t>Qiming Li</w:t>
      </w:r>
    </w:p>
    <w:p w14:paraId="74A987C2" w14:textId="77777777" w:rsidR="00947FD9" w:rsidRPr="00291E19" w:rsidRDefault="00947FD9" w:rsidP="00947FD9">
      <w:pPr>
        <w:pStyle w:val="Heading7"/>
        <w:tabs>
          <w:tab w:val="left" w:pos="2268"/>
        </w:tabs>
        <w:ind w:left="1986"/>
        <w:rPr>
          <w:rFonts w:cs="Arial"/>
          <w:lang w:val="pt-BR"/>
        </w:rPr>
      </w:pPr>
      <w:r w:rsidRPr="00291E19">
        <w:rPr>
          <w:rFonts w:cs="Arial"/>
          <w:lang w:val="pt-BR"/>
        </w:rPr>
        <w:t>E-mail Address:</w:t>
      </w:r>
      <w:r w:rsidRPr="00291E19">
        <w:rPr>
          <w:rFonts w:cs="Arial"/>
          <w:bCs/>
          <w:lang w:val="pt-BR"/>
        </w:rPr>
        <w:tab/>
      </w:r>
      <w:r>
        <w:rPr>
          <w:rFonts w:cs="Arial"/>
          <w:bCs/>
          <w:lang w:val="pt-BR"/>
        </w:rPr>
        <w:t>li_</w:t>
      </w:r>
      <w:r>
        <w:t>qiming</w:t>
      </w:r>
      <w:r w:rsidRPr="00291E19">
        <w:t>@</w:t>
      </w:r>
      <w:r>
        <w:t>apple</w:t>
      </w:r>
      <w:r w:rsidRPr="00291E19">
        <w:t>.com</w:t>
      </w:r>
    </w:p>
    <w:p w14:paraId="26CA1F54" w14:textId="77777777" w:rsidR="00947FD9" w:rsidRPr="00291E19" w:rsidRDefault="00947FD9" w:rsidP="00947FD9">
      <w:pPr>
        <w:pBdr>
          <w:bottom w:val="single" w:sz="4" w:space="1" w:color="auto"/>
        </w:pBdr>
        <w:rPr>
          <w:rFonts w:ascii="Arial" w:hAnsi="Arial" w:cs="Arial"/>
          <w:lang w:val="pt-BR"/>
        </w:rPr>
      </w:pPr>
      <w:r w:rsidRPr="00291E19">
        <w:rPr>
          <w:rFonts w:ascii="Arial" w:hAnsi="Arial" w:cs="Arial"/>
          <w:b/>
          <w:lang w:val="pt-BR"/>
        </w:rPr>
        <w:t>Attachment</w:t>
      </w:r>
      <w:r w:rsidRPr="00291E19">
        <w:rPr>
          <w:rFonts w:ascii="Arial" w:hAnsi="Arial" w:cs="Arial" w:hint="eastAsia"/>
          <w:b/>
          <w:lang w:val="pt-BR"/>
        </w:rPr>
        <w:t>:</w:t>
      </w:r>
      <w:r w:rsidRPr="00291E19">
        <w:rPr>
          <w:rFonts w:ascii="Arial" w:hAnsi="Arial" w:cs="Arial"/>
          <w:b/>
          <w:lang w:val="pt-BR"/>
        </w:rPr>
        <w:tab/>
      </w:r>
      <w:r w:rsidRPr="00291E19">
        <w:rPr>
          <w:rFonts w:ascii="Arial" w:hAnsi="Arial" w:cs="Arial"/>
          <w:lang w:val="pt-BR"/>
        </w:rPr>
        <w:t xml:space="preserve"> </w:t>
      </w:r>
    </w:p>
    <w:p w14:paraId="3320AB1D" w14:textId="77777777" w:rsidR="00947FD9" w:rsidRPr="00291E19" w:rsidRDefault="00947FD9" w:rsidP="00947FD9">
      <w:pPr>
        <w:pBdr>
          <w:bottom w:val="single" w:sz="4" w:space="1" w:color="auto"/>
        </w:pBdr>
        <w:rPr>
          <w:rFonts w:ascii="Arial" w:hAnsi="Arial" w:cs="Arial"/>
          <w:lang w:val="pt-BR"/>
        </w:rPr>
      </w:pPr>
    </w:p>
    <w:p w14:paraId="075149F6" w14:textId="77777777" w:rsidR="00947FD9" w:rsidRPr="00291E19" w:rsidRDefault="00947FD9" w:rsidP="00947FD9">
      <w:pPr>
        <w:rPr>
          <w:rFonts w:ascii="Arial" w:hAnsi="Arial" w:cs="Arial"/>
          <w:lang w:val="pt-BR"/>
        </w:rPr>
      </w:pPr>
    </w:p>
    <w:p w14:paraId="548F0E59" w14:textId="77777777" w:rsidR="00947FD9" w:rsidRPr="00B84AA9" w:rsidRDefault="00947FD9" w:rsidP="00947FD9">
      <w:pPr>
        <w:spacing w:after="120"/>
        <w:rPr>
          <w:rFonts w:ascii="Arial" w:hAnsi="Arial" w:cs="Arial"/>
          <w:b/>
        </w:rPr>
      </w:pPr>
      <w:r w:rsidRPr="00B84AA9">
        <w:rPr>
          <w:rFonts w:ascii="Arial" w:hAnsi="Arial" w:cs="Arial"/>
          <w:b/>
        </w:rPr>
        <w:t>1. Overall Description:</w:t>
      </w:r>
    </w:p>
    <w:p w14:paraId="0F265E14" w14:textId="05693220" w:rsidR="00A13616" w:rsidRPr="00A2008A" w:rsidRDefault="00947FD9" w:rsidP="00A13616">
      <w:pPr>
        <w:rPr>
          <w:rFonts w:ascii="Arial" w:eastAsia="DengXian" w:hAnsi="Arial" w:cs="Arial"/>
          <w:color w:val="0070C0"/>
          <w:lang w:val="en-US" w:eastAsia="zh-CN"/>
        </w:rPr>
      </w:pPr>
      <w:r>
        <w:rPr>
          <w:rFonts w:ascii="Arial" w:eastAsia="DengXian" w:hAnsi="Arial" w:cs="Arial"/>
          <w:lang w:eastAsia="zh-CN"/>
        </w:rPr>
        <w:t xml:space="preserve">RAN4 thanks </w:t>
      </w:r>
      <w:r w:rsidR="00A2008A">
        <w:rPr>
          <w:rFonts w:ascii="Arial" w:eastAsia="DengXian" w:hAnsi="Arial" w:cs="Arial"/>
          <w:lang w:eastAsia="zh-CN"/>
        </w:rPr>
        <w:t xml:space="preserve">RAN1 for </w:t>
      </w:r>
      <w:r w:rsidR="00A2008A" w:rsidRPr="00A2008A">
        <w:rPr>
          <w:rFonts w:ascii="Arial" w:eastAsia="DengXian" w:hAnsi="Arial" w:cs="Arial"/>
          <w:lang w:eastAsia="zh-CN"/>
        </w:rPr>
        <w:t xml:space="preserve">LS on </w:t>
      </w:r>
      <w:r w:rsidR="00A2008A" w:rsidRPr="00A2008A">
        <w:rPr>
          <w:rFonts w:ascii="Arial" w:eastAsia="DengXian" w:hAnsi="Arial" w:cs="Arial"/>
          <w:iCs/>
          <w:lang w:val="en-CN" w:eastAsia="zh-CN"/>
        </w:rPr>
        <w:t>maximum uplink timing difference for multi-DCI multi-TRP with two T</w:t>
      </w:r>
      <w:r w:rsidR="00A2008A">
        <w:rPr>
          <w:rFonts w:ascii="Arial" w:eastAsia="DengXian" w:hAnsi="Arial" w:cs="Arial"/>
          <w:iCs/>
          <w:lang w:val="en-US" w:eastAsia="zh-CN"/>
        </w:rPr>
        <w:t>A</w:t>
      </w:r>
      <w:r w:rsidR="00A2008A" w:rsidRPr="00A2008A">
        <w:rPr>
          <w:rFonts w:ascii="Arial" w:eastAsia="DengXian" w:hAnsi="Arial" w:cs="Arial"/>
          <w:iCs/>
          <w:lang w:val="en-CN" w:eastAsia="zh-CN"/>
        </w:rPr>
        <w:t>s</w:t>
      </w:r>
      <w:r w:rsidR="00A2008A">
        <w:rPr>
          <w:rFonts w:ascii="Arial" w:eastAsia="DengXian" w:hAnsi="Arial" w:cs="Arial"/>
          <w:iCs/>
          <w:lang w:val="en-US" w:eastAsia="zh-CN"/>
        </w:rPr>
        <w:t>.</w:t>
      </w:r>
      <w:r w:rsidR="00137C82">
        <w:rPr>
          <w:rFonts w:ascii="Arial" w:eastAsia="DengXian" w:hAnsi="Arial" w:cs="Arial"/>
          <w:iCs/>
          <w:lang w:val="en-US" w:eastAsia="zh-CN"/>
        </w:rPr>
        <w:t xml:space="preserve"> </w:t>
      </w:r>
      <w:r w:rsidR="00E43370">
        <w:rPr>
          <w:rFonts w:ascii="Arial" w:eastAsia="DengXian" w:hAnsi="Arial" w:cs="Arial"/>
          <w:iCs/>
          <w:lang w:val="en-US" w:eastAsia="zh-CN"/>
        </w:rPr>
        <w:t>In RAN4#104e</w:t>
      </w:r>
      <w:r w:rsidR="00197321">
        <w:rPr>
          <w:rFonts w:ascii="Arial" w:eastAsia="DengXian" w:hAnsi="Arial" w:cs="Arial"/>
          <w:iCs/>
          <w:lang w:val="en-US" w:eastAsia="zh-CN"/>
        </w:rPr>
        <w:t>,</w:t>
      </w:r>
      <w:r w:rsidR="00E43370">
        <w:rPr>
          <w:rFonts w:ascii="Arial" w:eastAsia="DengXian" w:hAnsi="Arial" w:cs="Arial"/>
          <w:iCs/>
          <w:lang w:val="en-US" w:eastAsia="zh-CN"/>
        </w:rPr>
        <w:t xml:space="preserve"> </w:t>
      </w:r>
      <w:r w:rsidR="00137C82">
        <w:rPr>
          <w:rFonts w:ascii="Arial" w:eastAsia="DengXian" w:hAnsi="Arial" w:cs="Arial"/>
          <w:iCs/>
          <w:lang w:val="en-US" w:eastAsia="zh-CN"/>
        </w:rPr>
        <w:t>RAN4 discussed the question from RAN1 and reached the following agreement:</w:t>
      </w:r>
    </w:p>
    <w:p w14:paraId="0899E29A" w14:textId="77777777" w:rsidR="0036597E" w:rsidRPr="00301BBD" w:rsidRDefault="00FF5E69" w:rsidP="0036597E">
      <w:pPr>
        <w:spacing w:afterLines="50" w:after="120"/>
        <w:rPr>
          <w:rFonts w:ascii="Arial" w:eastAsia="DengXian" w:hAnsi="Arial" w:cs="Arial"/>
          <w:color w:val="000000" w:themeColor="text1"/>
          <w:lang w:val="en-US" w:eastAsia="zh-CN"/>
        </w:rPr>
      </w:pPr>
      <w:r w:rsidRPr="00301BBD">
        <w:rPr>
          <w:rFonts w:ascii="Arial" w:eastAsia="DengXian" w:hAnsi="Arial" w:cs="Arial"/>
          <w:color w:val="000000" w:themeColor="text1"/>
          <w:lang w:val="en-US" w:eastAsia="zh-CN"/>
        </w:rPr>
        <w:t xml:space="preserve">MTTD comprises </w:t>
      </w:r>
      <w:r w:rsidR="0036597E" w:rsidRPr="00301BBD">
        <w:rPr>
          <w:rFonts w:ascii="Arial" w:eastAsia="DengXian" w:hAnsi="Arial" w:cs="Arial"/>
          <w:color w:val="000000" w:themeColor="text1"/>
          <w:lang w:val="en-US" w:eastAsia="zh-CN"/>
        </w:rPr>
        <w:t>the following aspects:</w:t>
      </w:r>
    </w:p>
    <w:p w14:paraId="5C8F03E4" w14:textId="77777777" w:rsidR="0036597E" w:rsidRPr="00301BBD" w:rsidRDefault="000851B5">
      <w:pPr>
        <w:pStyle w:val="ListParagraph"/>
        <w:numPr>
          <w:ilvl w:val="0"/>
          <w:numId w:val="22"/>
        </w:numPr>
        <w:spacing w:afterLines="50" w:after="120"/>
        <w:ind w:firstLineChars="0"/>
        <w:rPr>
          <w:rFonts w:ascii="Arial" w:eastAsia="DengXian" w:hAnsi="Arial" w:cs="Arial"/>
          <w:color w:val="000000" w:themeColor="text1"/>
          <w:lang w:val="en-US" w:eastAsia="zh-CN"/>
        </w:rPr>
      </w:pPr>
      <w:r w:rsidRPr="00301BBD">
        <w:rPr>
          <w:rFonts w:ascii="Arial" w:eastAsia="DengXian" w:hAnsi="Arial" w:cs="Arial"/>
          <w:color w:val="000000" w:themeColor="text1"/>
          <w:lang w:val="en-US" w:eastAsia="zh-CN"/>
        </w:rPr>
        <w:t xml:space="preserve">MRTD </w:t>
      </w:r>
    </w:p>
    <w:p w14:paraId="58425083" w14:textId="77777777" w:rsidR="0036597E" w:rsidRPr="00301BBD" w:rsidRDefault="000851B5">
      <w:pPr>
        <w:pStyle w:val="ListParagraph"/>
        <w:numPr>
          <w:ilvl w:val="0"/>
          <w:numId w:val="22"/>
        </w:numPr>
        <w:spacing w:afterLines="50" w:after="120"/>
        <w:ind w:firstLineChars="0"/>
        <w:rPr>
          <w:rFonts w:ascii="Arial" w:eastAsia="DengXian" w:hAnsi="Arial" w:cs="Arial"/>
          <w:color w:val="000000" w:themeColor="text1"/>
          <w:lang w:val="en-US" w:eastAsia="zh-CN"/>
        </w:rPr>
      </w:pPr>
      <w:r w:rsidRPr="00301BBD">
        <w:rPr>
          <w:rFonts w:ascii="Arial" w:eastAsia="DengXian" w:hAnsi="Arial" w:cs="Arial"/>
          <w:color w:val="000000" w:themeColor="text1"/>
          <w:lang w:val="en-US" w:eastAsia="zh-CN"/>
        </w:rPr>
        <w:t xml:space="preserve">UE DL timing estimation </w:t>
      </w:r>
      <w:r w:rsidR="0036597E" w:rsidRPr="00301BBD">
        <w:rPr>
          <w:rFonts w:ascii="Arial" w:eastAsia="DengXian" w:hAnsi="Arial" w:cs="Arial"/>
          <w:color w:val="000000" w:themeColor="text1"/>
          <w:lang w:val="en-US" w:eastAsia="zh-CN"/>
        </w:rPr>
        <w:t xml:space="preserve">uncertainty </w:t>
      </w:r>
    </w:p>
    <w:p w14:paraId="3D27934C" w14:textId="7F34EE51" w:rsidR="00AD4FDA" w:rsidRPr="00AD4FDA" w:rsidRDefault="0036597E">
      <w:pPr>
        <w:pStyle w:val="ListParagraph"/>
        <w:numPr>
          <w:ilvl w:val="0"/>
          <w:numId w:val="22"/>
        </w:numPr>
        <w:spacing w:afterLines="50" w:after="120"/>
        <w:ind w:firstLineChars="0"/>
        <w:rPr>
          <w:rFonts w:ascii="Arial" w:eastAsia="DengXian" w:hAnsi="Arial" w:cs="Arial"/>
          <w:color w:val="000000" w:themeColor="text1"/>
          <w:lang w:val="en-US" w:eastAsia="zh-CN"/>
        </w:rPr>
      </w:pPr>
      <w:r w:rsidRPr="00301BBD">
        <w:rPr>
          <w:rFonts w:ascii="Arial" w:eastAsia="DengXian" w:hAnsi="Arial" w:cs="Arial"/>
          <w:color w:val="000000" w:themeColor="text1"/>
          <w:lang w:val="en-US" w:eastAsia="zh-CN"/>
        </w:rPr>
        <w:t xml:space="preserve">UE </w:t>
      </w:r>
      <w:r w:rsidR="000851B5" w:rsidRPr="00301BBD">
        <w:rPr>
          <w:rFonts w:ascii="Arial" w:eastAsia="DengXian" w:hAnsi="Arial" w:cs="Arial"/>
          <w:color w:val="000000" w:themeColor="text1"/>
          <w:lang w:val="en-US" w:eastAsia="zh-CN"/>
        </w:rPr>
        <w:t>UL transmission</w:t>
      </w:r>
      <w:r w:rsidRPr="00301BBD">
        <w:rPr>
          <w:rFonts w:ascii="Arial" w:eastAsia="DengXian" w:hAnsi="Arial" w:cs="Arial"/>
          <w:color w:val="000000" w:themeColor="text1"/>
          <w:lang w:val="en-US" w:eastAsia="zh-CN"/>
        </w:rPr>
        <w:t xml:space="preserve"> timing error </w:t>
      </w:r>
      <w:r w:rsidR="00FF5F07" w:rsidRPr="00301BBD">
        <w:rPr>
          <w:rFonts w:ascii="Arial" w:eastAsia="DengXian" w:hAnsi="Arial" w:cs="Arial"/>
          <w:color w:val="000000" w:themeColor="text1"/>
          <w:lang w:val="en-US" w:eastAsia="zh-CN"/>
        </w:rPr>
        <w:t xml:space="preserve"> </w:t>
      </w:r>
    </w:p>
    <w:p w14:paraId="6D4083D0" w14:textId="40CE15D0" w:rsidR="00947FD9" w:rsidRDefault="00301BBD" w:rsidP="00947FD9">
      <w:pPr>
        <w:widowControl w:val="0"/>
        <w:spacing w:afterLines="50" w:after="120"/>
        <w:rPr>
          <w:rFonts w:ascii="Arial" w:eastAsia="DengXian" w:hAnsi="Arial" w:cs="Arial"/>
          <w:lang w:eastAsia="zh-CN"/>
        </w:rPr>
      </w:pPr>
      <w:r>
        <w:rPr>
          <w:rFonts w:ascii="Arial" w:eastAsia="DengXian" w:hAnsi="Arial" w:cs="Arial"/>
          <w:lang w:eastAsia="zh-CN"/>
        </w:rPr>
        <w:t xml:space="preserve">Where MRTD </w:t>
      </w:r>
      <w:r w:rsidR="009207C4">
        <w:rPr>
          <w:rFonts w:ascii="Arial" w:eastAsia="DengXian" w:hAnsi="Arial" w:cs="Arial"/>
          <w:lang w:eastAsia="zh-CN"/>
        </w:rPr>
        <w:t>comprises</w:t>
      </w:r>
    </w:p>
    <w:p w14:paraId="2356373A" w14:textId="7743F94B" w:rsidR="009207C4" w:rsidRPr="009207C4" w:rsidRDefault="00951653">
      <w:pPr>
        <w:pStyle w:val="ListParagraph"/>
        <w:numPr>
          <w:ilvl w:val="0"/>
          <w:numId w:val="22"/>
        </w:numPr>
        <w:spacing w:afterLines="50" w:after="120"/>
        <w:ind w:firstLineChars="0"/>
        <w:rPr>
          <w:rFonts w:ascii="Arial" w:eastAsia="DengXian" w:hAnsi="Arial" w:cs="Arial"/>
          <w:lang w:eastAsia="zh-CN"/>
        </w:rPr>
      </w:pPr>
      <w:r>
        <w:rPr>
          <w:rFonts w:ascii="Arial" w:eastAsia="DengXian" w:hAnsi="Arial" w:cs="Arial"/>
          <w:lang w:val="en-US" w:eastAsia="zh-CN"/>
        </w:rPr>
        <w:t>Maximum p</w:t>
      </w:r>
      <w:r w:rsidR="009207C4">
        <w:rPr>
          <w:rFonts w:ascii="Arial" w:eastAsia="DengXian" w:hAnsi="Arial" w:cs="Arial"/>
          <w:lang w:val="en-US" w:eastAsia="zh-CN"/>
        </w:rPr>
        <w:t xml:space="preserve">ropagation delay difference between UE and </w:t>
      </w:r>
      <w:r w:rsidR="008262C7">
        <w:rPr>
          <w:rFonts w:ascii="Arial" w:eastAsia="DengXian" w:hAnsi="Arial" w:cs="Arial"/>
          <w:lang w:val="en-US" w:eastAsia="zh-CN"/>
        </w:rPr>
        <w:t xml:space="preserve">the </w:t>
      </w:r>
      <w:r w:rsidR="009207C4">
        <w:rPr>
          <w:rFonts w:ascii="Arial" w:eastAsia="DengXian" w:hAnsi="Arial" w:cs="Arial"/>
          <w:lang w:val="en-US" w:eastAsia="zh-CN"/>
        </w:rPr>
        <w:t>two TRPs</w:t>
      </w:r>
    </w:p>
    <w:p w14:paraId="5DCAE278" w14:textId="424CA3E0" w:rsidR="009207C4" w:rsidRPr="009A7955" w:rsidRDefault="009207C4">
      <w:pPr>
        <w:pStyle w:val="ListParagraph"/>
        <w:numPr>
          <w:ilvl w:val="0"/>
          <w:numId w:val="22"/>
        </w:numPr>
        <w:spacing w:afterLines="50" w:after="120"/>
        <w:ind w:firstLineChars="0"/>
        <w:rPr>
          <w:rFonts w:ascii="Arial" w:eastAsia="DengXian" w:hAnsi="Arial" w:cs="Arial"/>
          <w:lang w:eastAsia="zh-CN"/>
        </w:rPr>
      </w:pPr>
      <w:r>
        <w:rPr>
          <w:rFonts w:ascii="Arial" w:eastAsia="DengXian" w:hAnsi="Arial" w:cs="Arial"/>
          <w:lang w:val="en-US" w:eastAsia="zh-CN"/>
        </w:rPr>
        <w:t xml:space="preserve">Network transmission alignment error between </w:t>
      </w:r>
      <w:r w:rsidR="008262C7">
        <w:rPr>
          <w:rFonts w:ascii="Arial" w:eastAsia="DengXian" w:hAnsi="Arial" w:cs="Arial"/>
          <w:lang w:val="en-US" w:eastAsia="zh-CN"/>
        </w:rPr>
        <w:t xml:space="preserve">the </w:t>
      </w:r>
      <w:r>
        <w:rPr>
          <w:rFonts w:ascii="Arial" w:eastAsia="DengXian" w:hAnsi="Arial" w:cs="Arial"/>
          <w:lang w:val="en-US" w:eastAsia="zh-CN"/>
        </w:rPr>
        <w:t>two TRPs</w:t>
      </w:r>
    </w:p>
    <w:p w14:paraId="23465032" w14:textId="65879837" w:rsidR="003034E7" w:rsidRDefault="00690AA5" w:rsidP="00CC0AAD">
      <w:pPr>
        <w:widowControl w:val="0"/>
        <w:spacing w:afterLines="50" w:after="120"/>
        <w:rPr>
          <w:rFonts w:ascii="Arial" w:eastAsia="DengXian" w:hAnsi="Arial" w:cs="Arial"/>
          <w:lang w:eastAsia="zh-CN"/>
        </w:rPr>
      </w:pPr>
      <w:r>
        <w:rPr>
          <w:rFonts w:ascii="Arial" w:eastAsia="DengXian" w:hAnsi="Arial" w:cs="Arial"/>
          <w:lang w:eastAsia="zh-CN"/>
        </w:rPr>
        <w:t>RAN4 requirements for 2), 3) and 5) have been specified in TS38.133.</w:t>
      </w:r>
      <w:r w:rsidR="00C54E35">
        <w:rPr>
          <w:rFonts w:ascii="Arial" w:eastAsia="DengXian" w:hAnsi="Arial" w:cs="Arial"/>
          <w:lang w:eastAsia="zh-CN"/>
        </w:rPr>
        <w:t xml:space="preserve"> </w:t>
      </w:r>
      <w:r w:rsidR="00CC0AAD">
        <w:rPr>
          <w:rFonts w:ascii="Arial" w:eastAsia="DengXian" w:hAnsi="Arial" w:cs="Arial"/>
          <w:lang w:eastAsia="zh-CN"/>
        </w:rPr>
        <w:t xml:space="preserve">The maximum </w:t>
      </w:r>
      <w:r w:rsidR="00985AAF">
        <w:rPr>
          <w:rFonts w:ascii="Arial" w:eastAsia="DengXian" w:hAnsi="Arial" w:cs="Arial"/>
          <w:lang w:eastAsia="zh-CN"/>
        </w:rPr>
        <w:t>propagation delay difference</w:t>
      </w:r>
      <w:r w:rsidR="00CC0AAD">
        <w:rPr>
          <w:rFonts w:ascii="Arial" w:eastAsia="DengXian" w:hAnsi="Arial" w:cs="Arial"/>
          <w:lang w:eastAsia="zh-CN"/>
        </w:rPr>
        <w:t xml:space="preserve"> depends on </w:t>
      </w:r>
      <w:r w:rsidR="0001661E">
        <w:rPr>
          <w:rFonts w:ascii="Arial" w:eastAsia="DengXian" w:hAnsi="Arial" w:cs="Arial"/>
          <w:lang w:eastAsia="zh-CN"/>
        </w:rPr>
        <w:t>maximum distance between the two TRPs</w:t>
      </w:r>
      <w:r w:rsidR="00CC0AAD">
        <w:rPr>
          <w:rFonts w:ascii="Arial" w:eastAsia="DengXian" w:hAnsi="Arial" w:cs="Arial"/>
          <w:lang w:eastAsia="zh-CN"/>
        </w:rPr>
        <w:t>.</w:t>
      </w:r>
      <w:r w:rsidR="00985AAF">
        <w:rPr>
          <w:rFonts w:ascii="Arial" w:eastAsia="DengXian" w:hAnsi="Arial" w:cs="Arial"/>
          <w:lang w:eastAsia="zh-CN"/>
        </w:rPr>
        <w:t xml:space="preserve"> </w:t>
      </w:r>
      <w:r w:rsidR="00951653">
        <w:rPr>
          <w:rFonts w:ascii="Arial" w:eastAsia="DengXian" w:hAnsi="Arial" w:cs="Arial"/>
          <w:lang w:eastAsia="zh-CN"/>
        </w:rPr>
        <w:t xml:space="preserve">In existing MRTD/MTTD requirements for inter-band CA/DC, the </w:t>
      </w:r>
      <w:r w:rsidR="00B47435">
        <w:rPr>
          <w:rFonts w:ascii="Arial" w:eastAsia="DengXian" w:hAnsi="Arial" w:cs="Arial"/>
          <w:lang w:eastAsia="zh-CN"/>
        </w:rPr>
        <w:t xml:space="preserve">assumed </w:t>
      </w:r>
      <w:r w:rsidR="00951653">
        <w:rPr>
          <w:rFonts w:ascii="Arial" w:eastAsia="DengXian" w:hAnsi="Arial" w:cs="Arial"/>
          <w:lang w:eastAsia="zh-CN"/>
        </w:rPr>
        <w:t xml:space="preserve">maximum </w:t>
      </w:r>
      <w:r w:rsidR="00F720D4">
        <w:rPr>
          <w:rFonts w:ascii="Arial" w:eastAsia="DengXian" w:hAnsi="Arial" w:cs="Arial"/>
          <w:lang w:eastAsia="zh-CN"/>
        </w:rPr>
        <w:t>propagation delay is 3</w:t>
      </w:r>
      <w:r w:rsidR="00B47435">
        <w:rPr>
          <w:rFonts w:ascii="Arial" w:eastAsia="DengXian" w:hAnsi="Arial" w:cs="Arial"/>
          <w:lang w:eastAsia="zh-CN"/>
        </w:rPr>
        <w:t>0</w:t>
      </w:r>
      <w:r w:rsidR="00F720D4">
        <w:rPr>
          <w:rFonts w:ascii="Arial" w:eastAsia="DengXian" w:hAnsi="Arial" w:cs="Arial"/>
          <w:lang w:eastAsia="zh-CN"/>
        </w:rPr>
        <w:t>us in FR1 and 5us in FR2</w:t>
      </w:r>
      <w:r w:rsidR="00B47435">
        <w:rPr>
          <w:rFonts w:ascii="Arial" w:eastAsia="DengXian" w:hAnsi="Arial" w:cs="Arial"/>
          <w:lang w:eastAsia="zh-CN"/>
        </w:rPr>
        <w:t xml:space="preserve">, which correspond to distance of 9km in FR1 and 1.5km in FR2. </w:t>
      </w:r>
      <w:r w:rsidR="003034E7">
        <w:rPr>
          <w:rFonts w:ascii="Arial" w:eastAsia="DengXian" w:hAnsi="Arial" w:cs="Arial"/>
          <w:lang w:eastAsia="zh-CN"/>
        </w:rPr>
        <w:t>Based on that, MTTD can be derived as</w:t>
      </w:r>
    </w:p>
    <w:tbl>
      <w:tblPr>
        <w:tblStyle w:val="TableGrid"/>
        <w:tblW w:w="4531" w:type="dxa"/>
        <w:jc w:val="center"/>
        <w:tblLook w:val="04A0" w:firstRow="1" w:lastRow="0" w:firstColumn="1" w:lastColumn="0" w:noHBand="0" w:noVBand="1"/>
      </w:tblPr>
      <w:tblGrid>
        <w:gridCol w:w="1838"/>
        <w:gridCol w:w="1559"/>
        <w:gridCol w:w="1134"/>
      </w:tblGrid>
      <w:tr w:rsidR="003034E7" w:rsidRPr="003034E7" w14:paraId="7DCD0D2E" w14:textId="77777777" w:rsidTr="00D51FA3">
        <w:trPr>
          <w:trHeight w:val="554"/>
          <w:jc w:val="center"/>
        </w:trPr>
        <w:tc>
          <w:tcPr>
            <w:tcW w:w="1838" w:type="dxa"/>
          </w:tcPr>
          <w:p w14:paraId="4C4E75D6" w14:textId="77777777" w:rsidR="003034E7" w:rsidRPr="003034E7" w:rsidRDefault="003034E7" w:rsidP="003034E7">
            <w:pPr>
              <w:widowControl w:val="0"/>
              <w:spacing w:afterLines="50" w:after="120"/>
              <w:rPr>
                <w:rFonts w:ascii="Arial" w:eastAsia="DengXian" w:hAnsi="Arial" w:cs="Arial"/>
                <w:b/>
                <w:bCs/>
                <w:lang w:eastAsia="zh-CN"/>
              </w:rPr>
            </w:pPr>
            <w:r w:rsidRPr="003034E7">
              <w:rPr>
                <w:rFonts w:ascii="Arial" w:eastAsia="DengXian" w:hAnsi="Arial" w:cs="Arial"/>
                <w:b/>
                <w:bCs/>
                <w:lang w:eastAsia="zh-CN"/>
              </w:rPr>
              <w:t>Frequency range</w:t>
            </w:r>
          </w:p>
        </w:tc>
        <w:tc>
          <w:tcPr>
            <w:tcW w:w="1559" w:type="dxa"/>
          </w:tcPr>
          <w:p w14:paraId="790B6DEE" w14:textId="77777777" w:rsidR="003034E7" w:rsidRPr="003034E7" w:rsidRDefault="003034E7" w:rsidP="003034E7">
            <w:pPr>
              <w:widowControl w:val="0"/>
              <w:spacing w:afterLines="50" w:after="120"/>
              <w:rPr>
                <w:rFonts w:ascii="Arial" w:eastAsia="DengXian" w:hAnsi="Arial" w:cs="Arial"/>
                <w:b/>
                <w:bCs/>
                <w:lang w:eastAsia="zh-CN"/>
              </w:rPr>
            </w:pPr>
            <w:r w:rsidRPr="003034E7">
              <w:rPr>
                <w:rFonts w:ascii="Arial" w:eastAsia="DengXian" w:hAnsi="Arial" w:cs="Arial"/>
                <w:b/>
                <w:bCs/>
                <w:lang w:eastAsia="zh-CN"/>
              </w:rPr>
              <w:t>Deployment</w:t>
            </w:r>
          </w:p>
        </w:tc>
        <w:tc>
          <w:tcPr>
            <w:tcW w:w="1134" w:type="dxa"/>
          </w:tcPr>
          <w:p w14:paraId="46852AF0" w14:textId="77777777" w:rsidR="003034E7" w:rsidRPr="003034E7" w:rsidRDefault="003034E7" w:rsidP="003034E7">
            <w:pPr>
              <w:widowControl w:val="0"/>
              <w:spacing w:afterLines="50" w:after="120"/>
              <w:rPr>
                <w:rFonts w:ascii="Arial" w:eastAsia="DengXian" w:hAnsi="Arial" w:cs="Arial"/>
                <w:b/>
                <w:bCs/>
                <w:lang w:eastAsia="zh-CN"/>
              </w:rPr>
            </w:pPr>
            <w:r w:rsidRPr="003034E7">
              <w:rPr>
                <w:rFonts w:ascii="Arial" w:eastAsia="DengXian" w:hAnsi="Arial" w:cs="Arial"/>
                <w:b/>
                <w:bCs/>
                <w:lang w:eastAsia="zh-CN"/>
              </w:rPr>
              <w:t>MTTD</w:t>
            </w:r>
          </w:p>
        </w:tc>
      </w:tr>
      <w:tr w:rsidR="003034E7" w:rsidRPr="003034E7" w14:paraId="5EC709A1" w14:textId="77777777" w:rsidTr="00D51FA3">
        <w:trPr>
          <w:trHeight w:val="554"/>
          <w:jc w:val="center"/>
        </w:trPr>
        <w:tc>
          <w:tcPr>
            <w:tcW w:w="1838" w:type="dxa"/>
            <w:vMerge w:val="restart"/>
          </w:tcPr>
          <w:p w14:paraId="3E7F8F4D" w14:textId="77777777" w:rsidR="003034E7" w:rsidRPr="003034E7" w:rsidRDefault="003034E7" w:rsidP="003034E7">
            <w:pPr>
              <w:widowControl w:val="0"/>
              <w:spacing w:afterLines="50" w:after="120"/>
              <w:rPr>
                <w:rFonts w:ascii="Arial" w:eastAsia="DengXian" w:hAnsi="Arial" w:cs="Arial"/>
                <w:lang w:eastAsia="zh-CN"/>
              </w:rPr>
            </w:pPr>
            <w:r w:rsidRPr="003034E7">
              <w:rPr>
                <w:rFonts w:ascii="Arial" w:eastAsia="DengXian" w:hAnsi="Arial" w:cs="Arial"/>
                <w:lang w:eastAsia="zh-CN"/>
              </w:rPr>
              <w:t xml:space="preserve">FR1 </w:t>
            </w:r>
          </w:p>
        </w:tc>
        <w:tc>
          <w:tcPr>
            <w:tcW w:w="1559" w:type="dxa"/>
          </w:tcPr>
          <w:p w14:paraId="3EA964E6" w14:textId="77777777" w:rsidR="003034E7" w:rsidRPr="003034E7" w:rsidRDefault="003034E7" w:rsidP="003034E7">
            <w:pPr>
              <w:widowControl w:val="0"/>
              <w:spacing w:afterLines="50" w:after="120"/>
              <w:rPr>
                <w:rFonts w:ascii="Arial" w:eastAsia="DengXian" w:hAnsi="Arial" w:cs="Arial"/>
                <w:lang w:eastAsia="zh-CN"/>
              </w:rPr>
            </w:pPr>
            <w:r w:rsidRPr="003034E7">
              <w:rPr>
                <w:rFonts w:ascii="Arial" w:eastAsia="DengXian" w:hAnsi="Arial" w:cs="Arial"/>
                <w:lang w:eastAsia="zh-CN"/>
              </w:rPr>
              <w:t xml:space="preserve">Sync </w:t>
            </w:r>
          </w:p>
        </w:tc>
        <w:tc>
          <w:tcPr>
            <w:tcW w:w="1134" w:type="dxa"/>
          </w:tcPr>
          <w:p w14:paraId="0390A2ED" w14:textId="77777777" w:rsidR="003034E7" w:rsidRPr="003034E7" w:rsidRDefault="003034E7" w:rsidP="003034E7">
            <w:pPr>
              <w:widowControl w:val="0"/>
              <w:spacing w:afterLines="50" w:after="120"/>
              <w:rPr>
                <w:rFonts w:ascii="Arial" w:eastAsia="DengXian" w:hAnsi="Arial" w:cs="Arial"/>
                <w:lang w:eastAsia="zh-CN"/>
              </w:rPr>
            </w:pPr>
            <w:r w:rsidRPr="003034E7">
              <w:rPr>
                <w:rFonts w:ascii="Arial" w:eastAsia="DengXian" w:hAnsi="Arial" w:cs="Arial"/>
                <w:lang w:eastAsia="zh-CN"/>
              </w:rPr>
              <w:t xml:space="preserve">34.6us </w:t>
            </w:r>
          </w:p>
        </w:tc>
      </w:tr>
      <w:tr w:rsidR="003034E7" w:rsidRPr="003034E7" w14:paraId="1E329F99" w14:textId="77777777" w:rsidTr="00D51FA3">
        <w:trPr>
          <w:trHeight w:val="554"/>
          <w:jc w:val="center"/>
        </w:trPr>
        <w:tc>
          <w:tcPr>
            <w:tcW w:w="1838" w:type="dxa"/>
            <w:vMerge/>
          </w:tcPr>
          <w:p w14:paraId="14C953C9" w14:textId="77777777" w:rsidR="003034E7" w:rsidRPr="003034E7" w:rsidRDefault="003034E7" w:rsidP="003034E7">
            <w:pPr>
              <w:widowControl w:val="0"/>
              <w:spacing w:afterLines="50" w:after="120"/>
              <w:rPr>
                <w:rFonts w:ascii="Arial" w:eastAsia="DengXian" w:hAnsi="Arial" w:cs="Arial"/>
                <w:lang w:eastAsia="zh-CN"/>
              </w:rPr>
            </w:pPr>
          </w:p>
        </w:tc>
        <w:tc>
          <w:tcPr>
            <w:tcW w:w="1559" w:type="dxa"/>
          </w:tcPr>
          <w:p w14:paraId="0AA007E3" w14:textId="77777777" w:rsidR="003034E7" w:rsidRPr="003034E7" w:rsidRDefault="003034E7" w:rsidP="003034E7">
            <w:pPr>
              <w:widowControl w:val="0"/>
              <w:spacing w:afterLines="50" w:after="120"/>
              <w:rPr>
                <w:rFonts w:ascii="Arial" w:eastAsia="DengXian" w:hAnsi="Arial" w:cs="Arial"/>
                <w:lang w:eastAsia="zh-CN"/>
              </w:rPr>
            </w:pPr>
            <w:r w:rsidRPr="003034E7">
              <w:rPr>
                <w:rFonts w:ascii="Arial" w:eastAsia="DengXian" w:hAnsi="Arial" w:cs="Arial"/>
                <w:lang w:eastAsia="zh-CN"/>
              </w:rPr>
              <w:t xml:space="preserve">Async </w:t>
            </w:r>
          </w:p>
        </w:tc>
        <w:tc>
          <w:tcPr>
            <w:tcW w:w="1134" w:type="dxa"/>
          </w:tcPr>
          <w:p w14:paraId="385B35FB" w14:textId="77777777" w:rsidR="003034E7" w:rsidRPr="003034E7" w:rsidRDefault="003034E7" w:rsidP="003034E7">
            <w:pPr>
              <w:widowControl w:val="0"/>
              <w:spacing w:afterLines="50" w:after="120"/>
              <w:rPr>
                <w:rFonts w:ascii="Arial" w:eastAsia="DengXian" w:hAnsi="Arial" w:cs="Arial"/>
                <w:lang w:eastAsia="zh-CN"/>
              </w:rPr>
            </w:pPr>
            <w:r w:rsidRPr="003034E7">
              <w:rPr>
                <w:rFonts w:ascii="Arial" w:eastAsia="DengXian" w:hAnsi="Arial" w:cs="Arial"/>
                <w:lang w:eastAsia="zh-CN"/>
              </w:rPr>
              <w:t>Half slot</w:t>
            </w:r>
          </w:p>
        </w:tc>
      </w:tr>
      <w:tr w:rsidR="003034E7" w:rsidRPr="003034E7" w14:paraId="52B4B374" w14:textId="77777777" w:rsidTr="00D51FA3">
        <w:trPr>
          <w:trHeight w:val="544"/>
          <w:jc w:val="center"/>
        </w:trPr>
        <w:tc>
          <w:tcPr>
            <w:tcW w:w="1838" w:type="dxa"/>
          </w:tcPr>
          <w:p w14:paraId="17217A04" w14:textId="77777777" w:rsidR="003034E7" w:rsidRPr="003034E7" w:rsidRDefault="003034E7" w:rsidP="003034E7">
            <w:pPr>
              <w:widowControl w:val="0"/>
              <w:spacing w:afterLines="50" w:after="120"/>
              <w:rPr>
                <w:rFonts w:ascii="Arial" w:eastAsia="DengXian" w:hAnsi="Arial" w:cs="Arial"/>
                <w:lang w:eastAsia="zh-CN"/>
              </w:rPr>
            </w:pPr>
            <w:r w:rsidRPr="003034E7">
              <w:rPr>
                <w:rFonts w:ascii="Arial" w:eastAsia="DengXian" w:hAnsi="Arial" w:cs="Arial"/>
                <w:lang w:eastAsia="zh-CN"/>
              </w:rPr>
              <w:t>FR2</w:t>
            </w:r>
          </w:p>
        </w:tc>
        <w:tc>
          <w:tcPr>
            <w:tcW w:w="1559" w:type="dxa"/>
          </w:tcPr>
          <w:p w14:paraId="7A529F3A" w14:textId="77777777" w:rsidR="003034E7" w:rsidRPr="003034E7" w:rsidRDefault="003034E7" w:rsidP="003034E7">
            <w:pPr>
              <w:widowControl w:val="0"/>
              <w:spacing w:afterLines="50" w:after="120"/>
              <w:rPr>
                <w:rFonts w:ascii="Arial" w:eastAsia="DengXian" w:hAnsi="Arial" w:cs="Arial"/>
                <w:lang w:eastAsia="zh-CN"/>
              </w:rPr>
            </w:pPr>
            <w:r w:rsidRPr="003034E7">
              <w:rPr>
                <w:rFonts w:ascii="Arial" w:eastAsia="DengXian" w:hAnsi="Arial" w:cs="Arial"/>
                <w:lang w:eastAsia="zh-CN"/>
              </w:rPr>
              <w:t xml:space="preserve">sync </w:t>
            </w:r>
          </w:p>
        </w:tc>
        <w:tc>
          <w:tcPr>
            <w:tcW w:w="1134" w:type="dxa"/>
          </w:tcPr>
          <w:p w14:paraId="4EB3619D" w14:textId="77777777" w:rsidR="003034E7" w:rsidRPr="003034E7" w:rsidRDefault="003034E7" w:rsidP="003034E7">
            <w:pPr>
              <w:widowControl w:val="0"/>
              <w:spacing w:afterLines="50" w:after="120"/>
              <w:rPr>
                <w:rFonts w:ascii="Arial" w:eastAsia="DengXian" w:hAnsi="Arial" w:cs="Arial"/>
                <w:lang w:eastAsia="zh-CN"/>
              </w:rPr>
            </w:pPr>
            <w:r w:rsidRPr="003034E7">
              <w:rPr>
                <w:rFonts w:ascii="Arial" w:eastAsia="DengXian" w:hAnsi="Arial" w:cs="Arial"/>
                <w:lang w:eastAsia="zh-CN"/>
              </w:rPr>
              <w:t xml:space="preserve">8.5us </w:t>
            </w:r>
          </w:p>
        </w:tc>
      </w:tr>
    </w:tbl>
    <w:p w14:paraId="5D0FA70E" w14:textId="23393031" w:rsidR="00301BBD" w:rsidRPr="00A45104" w:rsidRDefault="00A45104" w:rsidP="00947FD9">
      <w:pPr>
        <w:widowControl w:val="0"/>
        <w:spacing w:afterLines="50" w:after="120"/>
        <w:rPr>
          <w:rFonts w:ascii="Arial" w:eastAsia="DengXian" w:hAnsi="Arial" w:cs="Arial"/>
          <w:lang w:val="en-US" w:eastAsia="zh-CN"/>
        </w:rPr>
      </w:pPr>
      <w:r>
        <w:rPr>
          <w:rFonts w:ascii="Arial" w:eastAsia="DengXian" w:hAnsi="Arial" w:cs="Arial"/>
          <w:lang w:eastAsia="zh-CN"/>
        </w:rPr>
        <w:t xml:space="preserve">Besides, RAN4 would like to ask RAN1 if UE can still assume </w:t>
      </w:r>
      <w:r w:rsidRPr="007C23D4">
        <w:rPr>
          <w:rFonts w:ascii="Arial" w:eastAsia="DengXian" w:hAnsi="Arial" w:cs="Arial"/>
          <w:lang w:val="en-CN" w:eastAsia="zh-CN"/>
        </w:rPr>
        <w:t>received DL transmission from multiple TRP within a CP in FR1 and FR2</w:t>
      </w:r>
      <w:r>
        <w:rPr>
          <w:rFonts w:ascii="Arial" w:eastAsia="DengXian" w:hAnsi="Arial" w:cs="Arial"/>
          <w:lang w:val="en-US" w:eastAsia="zh-CN"/>
        </w:rPr>
        <w:t xml:space="preserve"> in R18. </w:t>
      </w:r>
      <w:r>
        <w:rPr>
          <w:rFonts w:ascii="Arial" w:eastAsia="DengXian" w:hAnsi="Arial" w:cs="Arial"/>
          <w:lang w:eastAsia="zh-CN"/>
        </w:rPr>
        <w:t>If so,</w:t>
      </w:r>
      <w:r w:rsidR="005E769D">
        <w:rPr>
          <w:rFonts w:ascii="Arial" w:eastAsia="DengXian" w:hAnsi="Arial" w:cs="Arial"/>
          <w:lang w:eastAsia="zh-CN"/>
        </w:rPr>
        <w:t xml:space="preserve"> smaller MTTD can be expected.</w:t>
      </w:r>
    </w:p>
    <w:p w14:paraId="267FFF37" w14:textId="77777777" w:rsidR="00AD4FDA" w:rsidRPr="008A36B0" w:rsidRDefault="00AD4FDA" w:rsidP="00947FD9">
      <w:pPr>
        <w:widowControl w:val="0"/>
        <w:spacing w:afterLines="50" w:after="120"/>
        <w:rPr>
          <w:rFonts w:ascii="Arial" w:eastAsia="DengXian" w:hAnsi="Arial" w:cs="Arial"/>
          <w:lang w:eastAsia="zh-CN"/>
        </w:rPr>
      </w:pPr>
    </w:p>
    <w:p w14:paraId="5F0DBFD7" w14:textId="77777777" w:rsidR="00947FD9" w:rsidRPr="00B84AA9" w:rsidRDefault="00947FD9" w:rsidP="00947FD9">
      <w:pPr>
        <w:spacing w:beforeLines="50" w:before="120" w:after="120"/>
        <w:rPr>
          <w:rFonts w:ascii="Arial" w:hAnsi="Arial" w:cs="Arial"/>
          <w:b/>
        </w:rPr>
      </w:pPr>
      <w:r w:rsidRPr="00B84AA9">
        <w:rPr>
          <w:rFonts w:ascii="Arial" w:hAnsi="Arial" w:cs="Arial"/>
          <w:b/>
        </w:rPr>
        <w:t>2. Actions:</w:t>
      </w:r>
    </w:p>
    <w:p w14:paraId="2D858FEC" w14:textId="19B72BF9" w:rsidR="00947FD9" w:rsidRPr="00B84AA9" w:rsidRDefault="00947FD9" w:rsidP="00947FD9">
      <w:pPr>
        <w:spacing w:after="120"/>
        <w:ind w:left="1985" w:hanging="1985"/>
        <w:rPr>
          <w:rFonts w:ascii="Arial" w:hAnsi="Arial" w:cs="Arial"/>
          <w:b/>
          <w:lang w:eastAsia="ja-JP"/>
        </w:rPr>
      </w:pPr>
      <w:r w:rsidRPr="00B84AA9">
        <w:rPr>
          <w:rFonts w:ascii="Arial" w:hAnsi="Arial" w:cs="Arial"/>
          <w:b/>
        </w:rPr>
        <w:t xml:space="preserve">To </w:t>
      </w:r>
      <w:r>
        <w:rPr>
          <w:rFonts w:ascii="Arial" w:hAnsi="Arial" w:cs="Arial" w:hint="eastAsia"/>
          <w:b/>
          <w:lang w:eastAsia="zh-CN"/>
        </w:rPr>
        <w:t>RAN</w:t>
      </w:r>
      <w:r>
        <w:rPr>
          <w:rFonts w:ascii="Arial" w:hAnsi="Arial" w:cs="Arial"/>
          <w:b/>
        </w:rPr>
        <w:t xml:space="preserve"> WG</w:t>
      </w:r>
      <w:r w:rsidR="00A13616">
        <w:rPr>
          <w:rFonts w:ascii="Arial" w:hAnsi="Arial" w:cs="Arial"/>
          <w:b/>
        </w:rPr>
        <w:t>1</w:t>
      </w:r>
    </w:p>
    <w:p w14:paraId="77EF0B07" w14:textId="77777777" w:rsidR="00947FD9" w:rsidRPr="00B84AA9" w:rsidRDefault="00947FD9" w:rsidP="00947FD9">
      <w:pPr>
        <w:spacing w:afterLines="50" w:after="120"/>
        <w:rPr>
          <w:rFonts w:ascii="Arial" w:eastAsia="Yu Mincho" w:hAnsi="Arial" w:cs="Arial"/>
          <w:b/>
          <w:iCs/>
          <w:lang w:eastAsia="ja-JP"/>
        </w:rPr>
      </w:pPr>
      <w:r w:rsidRPr="00B84AA9">
        <w:rPr>
          <w:rFonts w:ascii="Arial" w:eastAsia="Yu Mincho" w:hAnsi="Arial" w:cs="Arial"/>
          <w:b/>
          <w:iCs/>
          <w:lang w:eastAsia="ja-JP"/>
        </w:rPr>
        <w:lastRenderedPageBreak/>
        <w:t xml:space="preserve">ACTION: </w:t>
      </w:r>
    </w:p>
    <w:p w14:paraId="2886F186" w14:textId="6D1AB16E" w:rsidR="00947FD9" w:rsidRPr="00B84AA9" w:rsidRDefault="00947FD9">
      <w:pPr>
        <w:pStyle w:val="ListParagraph"/>
        <w:widowControl/>
        <w:numPr>
          <w:ilvl w:val="0"/>
          <w:numId w:val="20"/>
        </w:numPr>
        <w:autoSpaceDE/>
        <w:autoSpaceDN/>
        <w:adjustRightInd/>
        <w:spacing w:afterLines="50" w:after="120" w:line="240" w:lineRule="auto"/>
        <w:ind w:firstLineChars="0"/>
        <w:rPr>
          <w:rFonts w:ascii="Arial" w:eastAsia="Yu Mincho" w:hAnsi="Arial" w:cs="Arial"/>
          <w:iCs/>
          <w:szCs w:val="20"/>
          <w:lang w:eastAsia="ja-JP"/>
        </w:rPr>
      </w:pPr>
      <w:r w:rsidRPr="00B84AA9">
        <w:rPr>
          <w:rFonts w:ascii="Arial" w:eastAsia="Yu Mincho" w:hAnsi="Arial" w:cs="Arial"/>
          <w:iCs/>
          <w:szCs w:val="20"/>
          <w:lang w:eastAsia="ja-JP"/>
        </w:rPr>
        <w:t>RAN</w:t>
      </w:r>
      <w:r>
        <w:rPr>
          <w:rFonts w:ascii="Arial" w:eastAsia="Yu Mincho" w:hAnsi="Arial" w:cs="Arial"/>
          <w:iCs/>
          <w:szCs w:val="20"/>
          <w:lang w:val="en-US" w:eastAsia="ja-JP"/>
        </w:rPr>
        <w:t>4</w:t>
      </w:r>
      <w:r w:rsidRPr="00B84AA9">
        <w:rPr>
          <w:rFonts w:ascii="Arial" w:eastAsia="Yu Mincho" w:hAnsi="Arial" w:cs="Arial"/>
          <w:iCs/>
          <w:szCs w:val="20"/>
          <w:lang w:eastAsia="ja-JP"/>
        </w:rPr>
        <w:t xml:space="preserve"> respectfully asks </w:t>
      </w:r>
      <w:r>
        <w:rPr>
          <w:rFonts w:ascii="Arial" w:eastAsia="Yu Mincho" w:hAnsi="Arial" w:cs="Arial"/>
          <w:iCs/>
          <w:szCs w:val="20"/>
          <w:lang w:eastAsia="ja-JP"/>
        </w:rPr>
        <w:t>RAN</w:t>
      </w:r>
      <w:r w:rsidR="00A13616">
        <w:rPr>
          <w:rFonts w:ascii="Arial" w:eastAsia="Yu Mincho" w:hAnsi="Arial" w:cs="Arial"/>
          <w:iCs/>
          <w:szCs w:val="20"/>
          <w:lang w:val="en-US" w:eastAsia="ja-JP"/>
        </w:rPr>
        <w:t>1</w:t>
      </w:r>
      <w:r w:rsidRPr="00B84AA9">
        <w:rPr>
          <w:rFonts w:ascii="Arial" w:eastAsia="Yu Mincho" w:hAnsi="Arial" w:cs="Arial"/>
          <w:iCs/>
          <w:szCs w:val="20"/>
          <w:lang w:eastAsia="ja-JP"/>
        </w:rPr>
        <w:t xml:space="preserve"> to </w:t>
      </w:r>
      <w:r>
        <w:rPr>
          <w:rFonts w:ascii="Arial" w:eastAsia="Yu Mincho" w:hAnsi="Arial" w:cs="Arial"/>
          <w:iCs/>
          <w:szCs w:val="20"/>
          <w:lang w:val="en-US" w:eastAsia="ja-JP"/>
        </w:rPr>
        <w:t>take above agreements into consideration</w:t>
      </w:r>
      <w:r>
        <w:rPr>
          <w:rFonts w:ascii="Arial" w:eastAsia="Yu Mincho" w:hAnsi="Arial" w:cs="Arial"/>
          <w:iCs/>
          <w:szCs w:val="20"/>
          <w:lang w:eastAsia="ja-JP"/>
        </w:rPr>
        <w:t>.</w:t>
      </w:r>
    </w:p>
    <w:p w14:paraId="5BEC5D65" w14:textId="77777777" w:rsidR="00947FD9" w:rsidRPr="00B84AA9" w:rsidRDefault="00947FD9" w:rsidP="00947FD9">
      <w:pPr>
        <w:spacing w:afterLines="50" w:after="120"/>
        <w:rPr>
          <w:rFonts w:ascii="Arial" w:eastAsia="Yu Mincho" w:hAnsi="Arial" w:cs="Arial"/>
          <w:iCs/>
          <w:lang w:eastAsia="ja-JP"/>
        </w:rPr>
      </w:pPr>
    </w:p>
    <w:p w14:paraId="15C7E2FB" w14:textId="41336992" w:rsidR="00947FD9" w:rsidRPr="00B84AA9" w:rsidRDefault="00947FD9" w:rsidP="00947FD9">
      <w:pPr>
        <w:spacing w:after="120"/>
        <w:rPr>
          <w:rFonts w:ascii="Arial" w:hAnsi="Arial" w:cs="Arial"/>
          <w:b/>
          <w:lang w:eastAsia="ja-JP"/>
        </w:rPr>
      </w:pPr>
      <w:r w:rsidRPr="00B84AA9">
        <w:rPr>
          <w:rFonts w:ascii="Arial" w:hAnsi="Arial" w:cs="Arial"/>
          <w:b/>
          <w:lang w:eastAsia="ja-JP"/>
        </w:rPr>
        <w:t>3</w:t>
      </w:r>
      <w:r w:rsidRPr="00B84AA9">
        <w:rPr>
          <w:rFonts w:ascii="Arial" w:hAnsi="Arial" w:cs="Arial"/>
          <w:b/>
        </w:rPr>
        <w:t>. Date of Next RAN WG</w:t>
      </w:r>
      <w:r w:rsidR="003274EC">
        <w:rPr>
          <w:rFonts w:ascii="Arial" w:hAnsi="Arial" w:cs="Arial"/>
          <w:b/>
        </w:rPr>
        <w:t>4</w:t>
      </w:r>
      <w:r w:rsidRPr="00B84AA9">
        <w:rPr>
          <w:rFonts w:ascii="Arial" w:hAnsi="Arial" w:cs="Arial"/>
          <w:b/>
        </w:rPr>
        <w:t xml:space="preserve"> Meetings:</w:t>
      </w:r>
    </w:p>
    <w:p w14:paraId="305B7141" w14:textId="77777777" w:rsidR="00947FD9" w:rsidRPr="00E20BE5" w:rsidRDefault="00947FD9" w:rsidP="00947FD9">
      <w:pPr>
        <w:pStyle w:val="Reference"/>
        <w:keepLines/>
        <w:ind w:left="0" w:firstLine="0"/>
      </w:pPr>
      <w:r w:rsidRPr="00B84AA9">
        <w:rPr>
          <w:rFonts w:ascii="Arial" w:hAnsi="Arial" w:cs="Arial"/>
          <w:bCs/>
          <w:lang w:val="sv-SE" w:eastAsia="zh-CN"/>
        </w:rPr>
        <w:t>RAN</w:t>
      </w:r>
      <w:r>
        <w:rPr>
          <w:rFonts w:ascii="Arial" w:hAnsi="Arial" w:cs="Arial"/>
          <w:bCs/>
          <w:lang w:val="sv-SE" w:eastAsia="zh-CN"/>
        </w:rPr>
        <w:t>4</w:t>
      </w:r>
      <w:r w:rsidRPr="00B84AA9">
        <w:rPr>
          <w:rFonts w:ascii="Arial" w:hAnsi="Arial" w:cs="Arial"/>
          <w:bCs/>
          <w:lang w:val="sv-SE" w:eastAsia="zh-CN"/>
        </w:rPr>
        <w:t>#1</w:t>
      </w:r>
      <w:r>
        <w:rPr>
          <w:rFonts w:ascii="Arial" w:hAnsi="Arial" w:cs="Arial"/>
          <w:bCs/>
          <w:lang w:val="sv-SE" w:eastAsia="zh-CN"/>
        </w:rPr>
        <w:t>04bis-e</w:t>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t>10 – 19 October</w:t>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sidRPr="00B84AA9">
        <w:rPr>
          <w:rFonts w:ascii="Arial" w:hAnsi="Arial" w:cs="Arial"/>
          <w:bCs/>
          <w:lang w:val="sv-SE"/>
        </w:rPr>
        <w:t>Electronic Meeting</w:t>
      </w:r>
    </w:p>
    <w:p w14:paraId="68446AD5" w14:textId="77777777" w:rsidR="00CC654B" w:rsidRPr="00E20BE5" w:rsidRDefault="00CC654B" w:rsidP="00947FD9">
      <w:pPr>
        <w:pStyle w:val="Reference"/>
        <w:keepLines/>
        <w:ind w:left="0" w:firstLine="0"/>
      </w:pPr>
    </w:p>
    <w:sectPr w:rsidR="00CC654B" w:rsidRPr="00E20BE5"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B84F7" w14:textId="77777777" w:rsidR="008A52E1" w:rsidRDefault="008A52E1">
      <w:pPr>
        <w:spacing w:after="0"/>
      </w:pPr>
      <w:r>
        <w:separator/>
      </w:r>
    </w:p>
  </w:endnote>
  <w:endnote w:type="continuationSeparator" w:id="0">
    <w:p w14:paraId="5854406A" w14:textId="77777777" w:rsidR="008A52E1" w:rsidRDefault="008A52E1">
      <w:pPr>
        <w:spacing w:after="0"/>
      </w:pPr>
      <w:r>
        <w:continuationSeparator/>
      </w:r>
    </w:p>
  </w:endnote>
  <w:endnote w:type="continuationNotice" w:id="1">
    <w:p w14:paraId="05CD3486" w14:textId="77777777" w:rsidR="008A52E1" w:rsidRDefault="008A5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DEE1" w14:textId="77777777" w:rsidR="008A52E1" w:rsidRDefault="008A52E1">
      <w:pPr>
        <w:spacing w:after="0"/>
      </w:pPr>
      <w:r>
        <w:separator/>
      </w:r>
    </w:p>
  </w:footnote>
  <w:footnote w:type="continuationSeparator" w:id="0">
    <w:p w14:paraId="7670A991" w14:textId="77777777" w:rsidR="008A52E1" w:rsidRDefault="008A52E1">
      <w:pPr>
        <w:spacing w:after="0"/>
      </w:pPr>
      <w:r>
        <w:continuationSeparator/>
      </w:r>
    </w:p>
  </w:footnote>
  <w:footnote w:type="continuationNotice" w:id="1">
    <w:p w14:paraId="5E1549C4" w14:textId="77777777" w:rsidR="008A52E1" w:rsidRDefault="008A52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7"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1"/>
  </w:num>
  <w:num w:numId="5" w16cid:durableId="648827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4"/>
  </w:num>
  <w:num w:numId="8" w16cid:durableId="1925916492">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1"/>
  </w:num>
  <w:num w:numId="10" w16cid:durableId="1145391555">
    <w:abstractNumId w:val="3"/>
  </w:num>
  <w:num w:numId="11" w16cid:durableId="115023289">
    <w:abstractNumId w:val="19"/>
  </w:num>
  <w:num w:numId="12" w16cid:durableId="1175027039">
    <w:abstractNumId w:val="10"/>
  </w:num>
  <w:num w:numId="13" w16cid:durableId="1850169146">
    <w:abstractNumId w:val="5"/>
  </w:num>
  <w:num w:numId="14" w16cid:durableId="718627822">
    <w:abstractNumId w:val="7"/>
  </w:num>
  <w:num w:numId="15" w16cid:durableId="1863281194">
    <w:abstractNumId w:val="13"/>
  </w:num>
  <w:num w:numId="16" w16cid:durableId="490023290">
    <w:abstractNumId w:val="4"/>
  </w:num>
  <w:num w:numId="17" w16cid:durableId="1713963527">
    <w:abstractNumId w:val="9"/>
  </w:num>
  <w:num w:numId="18" w16cid:durableId="1688368487">
    <w:abstractNumId w:val="16"/>
  </w:num>
  <w:num w:numId="19" w16cid:durableId="648945821">
    <w:abstractNumId w:val="17"/>
  </w:num>
  <w:num w:numId="20" w16cid:durableId="1137916351">
    <w:abstractNumId w:val="11"/>
  </w:num>
  <w:num w:numId="21" w16cid:durableId="665591870">
    <w:abstractNumId w:val="0"/>
  </w:num>
  <w:num w:numId="22" w16cid:durableId="1624339352">
    <w:abstractNumId w:val="12"/>
  </w:num>
  <w:num w:numId="23" w16cid:durableId="79857546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155"/>
    <w:rsid w:val="00031FC0"/>
    <w:rsid w:val="000324A0"/>
    <w:rsid w:val="0003285C"/>
    <w:rsid w:val="00032FB1"/>
    <w:rsid w:val="00032FC9"/>
    <w:rsid w:val="00033213"/>
    <w:rsid w:val="000351EF"/>
    <w:rsid w:val="00035744"/>
    <w:rsid w:val="00035E3A"/>
    <w:rsid w:val="00035FFE"/>
    <w:rsid w:val="00036276"/>
    <w:rsid w:val="0003732D"/>
    <w:rsid w:val="000379E3"/>
    <w:rsid w:val="00040978"/>
    <w:rsid w:val="00040B6E"/>
    <w:rsid w:val="00040B9B"/>
    <w:rsid w:val="00041910"/>
    <w:rsid w:val="00041B0F"/>
    <w:rsid w:val="00041D90"/>
    <w:rsid w:val="00042374"/>
    <w:rsid w:val="0004301E"/>
    <w:rsid w:val="00043024"/>
    <w:rsid w:val="00043F26"/>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997"/>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67D67"/>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331"/>
    <w:rsid w:val="00083811"/>
    <w:rsid w:val="00083C45"/>
    <w:rsid w:val="000851B5"/>
    <w:rsid w:val="0008566E"/>
    <w:rsid w:val="000858A1"/>
    <w:rsid w:val="000864C9"/>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45A"/>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5CD5"/>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59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37C82"/>
    <w:rsid w:val="001412B3"/>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29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F5"/>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321"/>
    <w:rsid w:val="00197F9A"/>
    <w:rsid w:val="001A02F4"/>
    <w:rsid w:val="001A06E2"/>
    <w:rsid w:val="001A1078"/>
    <w:rsid w:val="001A1BE6"/>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28C0"/>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1A8"/>
    <w:rsid w:val="001D799B"/>
    <w:rsid w:val="001D7CC1"/>
    <w:rsid w:val="001E034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881"/>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A668B"/>
    <w:rsid w:val="002B05CE"/>
    <w:rsid w:val="002B0A1B"/>
    <w:rsid w:val="002B15A0"/>
    <w:rsid w:val="002B3BDA"/>
    <w:rsid w:val="002B5728"/>
    <w:rsid w:val="002B5B5D"/>
    <w:rsid w:val="002B607F"/>
    <w:rsid w:val="002C0629"/>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C74DF"/>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700"/>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274EC"/>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29D"/>
    <w:rsid w:val="00345588"/>
    <w:rsid w:val="003458C5"/>
    <w:rsid w:val="00346515"/>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97E"/>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D28"/>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4E4"/>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072A"/>
    <w:rsid w:val="003F17BA"/>
    <w:rsid w:val="003F1DC4"/>
    <w:rsid w:val="003F3D76"/>
    <w:rsid w:val="003F4005"/>
    <w:rsid w:val="003F4307"/>
    <w:rsid w:val="003F436C"/>
    <w:rsid w:val="003F46D1"/>
    <w:rsid w:val="003F5B5D"/>
    <w:rsid w:val="003F6FBE"/>
    <w:rsid w:val="003F727B"/>
    <w:rsid w:val="003F77E2"/>
    <w:rsid w:val="004001C9"/>
    <w:rsid w:val="00400AD4"/>
    <w:rsid w:val="00400AE1"/>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4F1"/>
    <w:rsid w:val="00414678"/>
    <w:rsid w:val="00414EA0"/>
    <w:rsid w:val="004155EE"/>
    <w:rsid w:val="00415675"/>
    <w:rsid w:val="00415773"/>
    <w:rsid w:val="004158C8"/>
    <w:rsid w:val="004158D4"/>
    <w:rsid w:val="00415A2F"/>
    <w:rsid w:val="00415B84"/>
    <w:rsid w:val="004163C5"/>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59A0"/>
    <w:rsid w:val="004564B4"/>
    <w:rsid w:val="004570AC"/>
    <w:rsid w:val="00457CEC"/>
    <w:rsid w:val="0046122B"/>
    <w:rsid w:val="0046141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3C7C"/>
    <w:rsid w:val="00474181"/>
    <w:rsid w:val="00474920"/>
    <w:rsid w:val="00474C95"/>
    <w:rsid w:val="0047511F"/>
    <w:rsid w:val="00476399"/>
    <w:rsid w:val="0047674A"/>
    <w:rsid w:val="00476E5B"/>
    <w:rsid w:val="00477737"/>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46F"/>
    <w:rsid w:val="00492730"/>
    <w:rsid w:val="00492B85"/>
    <w:rsid w:val="00494080"/>
    <w:rsid w:val="00494603"/>
    <w:rsid w:val="00494761"/>
    <w:rsid w:val="004959E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253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4F5D"/>
    <w:rsid w:val="005260AB"/>
    <w:rsid w:val="00526356"/>
    <w:rsid w:val="005279B8"/>
    <w:rsid w:val="00530065"/>
    <w:rsid w:val="00532191"/>
    <w:rsid w:val="005329BC"/>
    <w:rsid w:val="00532B76"/>
    <w:rsid w:val="00533C6E"/>
    <w:rsid w:val="00534568"/>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109"/>
    <w:rsid w:val="005623BD"/>
    <w:rsid w:val="00562446"/>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D5A"/>
    <w:rsid w:val="00580B03"/>
    <w:rsid w:val="00580D25"/>
    <w:rsid w:val="005815C3"/>
    <w:rsid w:val="00581D8C"/>
    <w:rsid w:val="00583418"/>
    <w:rsid w:val="005836E8"/>
    <w:rsid w:val="005837DE"/>
    <w:rsid w:val="00584799"/>
    <w:rsid w:val="00585490"/>
    <w:rsid w:val="00585964"/>
    <w:rsid w:val="00585D2B"/>
    <w:rsid w:val="005861C9"/>
    <w:rsid w:val="00586B0B"/>
    <w:rsid w:val="00587308"/>
    <w:rsid w:val="00587C75"/>
    <w:rsid w:val="00587CFE"/>
    <w:rsid w:val="0059003D"/>
    <w:rsid w:val="00590323"/>
    <w:rsid w:val="00592401"/>
    <w:rsid w:val="00592642"/>
    <w:rsid w:val="00592D57"/>
    <w:rsid w:val="0059408E"/>
    <w:rsid w:val="00594C22"/>
    <w:rsid w:val="00594C26"/>
    <w:rsid w:val="00594C68"/>
    <w:rsid w:val="00595549"/>
    <w:rsid w:val="005963D9"/>
    <w:rsid w:val="00596454"/>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3E3"/>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326E"/>
    <w:rsid w:val="005D3A5E"/>
    <w:rsid w:val="005D3D5C"/>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E769D"/>
    <w:rsid w:val="005F0490"/>
    <w:rsid w:val="005F04E2"/>
    <w:rsid w:val="005F11C1"/>
    <w:rsid w:val="005F1A62"/>
    <w:rsid w:val="005F22AD"/>
    <w:rsid w:val="005F234D"/>
    <w:rsid w:val="005F421B"/>
    <w:rsid w:val="005F4753"/>
    <w:rsid w:val="005F4827"/>
    <w:rsid w:val="005F5183"/>
    <w:rsid w:val="005F5C81"/>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D36"/>
    <w:rsid w:val="00623F44"/>
    <w:rsid w:val="00624752"/>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2D3A"/>
    <w:rsid w:val="00632E6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7BD"/>
    <w:rsid w:val="00674EEF"/>
    <w:rsid w:val="00675B97"/>
    <w:rsid w:val="0067765C"/>
    <w:rsid w:val="00677B0B"/>
    <w:rsid w:val="006805F8"/>
    <w:rsid w:val="006811FD"/>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21F"/>
    <w:rsid w:val="006C37D5"/>
    <w:rsid w:val="006C38FB"/>
    <w:rsid w:val="006C39BE"/>
    <w:rsid w:val="006C3A42"/>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121"/>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6D34"/>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7CAC"/>
    <w:rsid w:val="007701AA"/>
    <w:rsid w:val="007704E1"/>
    <w:rsid w:val="00770934"/>
    <w:rsid w:val="007709FF"/>
    <w:rsid w:val="00770C52"/>
    <w:rsid w:val="00770D70"/>
    <w:rsid w:val="00771238"/>
    <w:rsid w:val="007717DE"/>
    <w:rsid w:val="00771980"/>
    <w:rsid w:val="00772389"/>
    <w:rsid w:val="00772586"/>
    <w:rsid w:val="007729AF"/>
    <w:rsid w:val="00772DAA"/>
    <w:rsid w:val="0077317B"/>
    <w:rsid w:val="00773373"/>
    <w:rsid w:val="00773A5A"/>
    <w:rsid w:val="00773F92"/>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3017"/>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0877"/>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3D4"/>
    <w:rsid w:val="007C26E8"/>
    <w:rsid w:val="007C2970"/>
    <w:rsid w:val="007C33DB"/>
    <w:rsid w:val="007C37EC"/>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386"/>
    <w:rsid w:val="007D786A"/>
    <w:rsid w:val="007D7F1F"/>
    <w:rsid w:val="007E0190"/>
    <w:rsid w:val="007E04DF"/>
    <w:rsid w:val="007E14DC"/>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2C7"/>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1A1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23A"/>
    <w:rsid w:val="00882774"/>
    <w:rsid w:val="00882A11"/>
    <w:rsid w:val="008837EB"/>
    <w:rsid w:val="00883D2C"/>
    <w:rsid w:val="0088483A"/>
    <w:rsid w:val="00884B63"/>
    <w:rsid w:val="00885480"/>
    <w:rsid w:val="00885CFF"/>
    <w:rsid w:val="00885DFA"/>
    <w:rsid w:val="00886054"/>
    <w:rsid w:val="00887FA8"/>
    <w:rsid w:val="008901E4"/>
    <w:rsid w:val="0089051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5B3"/>
    <w:rsid w:val="008A37E7"/>
    <w:rsid w:val="008A3CDD"/>
    <w:rsid w:val="008A3F49"/>
    <w:rsid w:val="008A46D5"/>
    <w:rsid w:val="008A4713"/>
    <w:rsid w:val="008A4959"/>
    <w:rsid w:val="008A52E1"/>
    <w:rsid w:val="008A6BF4"/>
    <w:rsid w:val="008A71CC"/>
    <w:rsid w:val="008A74A8"/>
    <w:rsid w:val="008B0B5B"/>
    <w:rsid w:val="008B1371"/>
    <w:rsid w:val="008B191F"/>
    <w:rsid w:val="008B20FD"/>
    <w:rsid w:val="008B2281"/>
    <w:rsid w:val="008B2DE0"/>
    <w:rsid w:val="008B38E2"/>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83B"/>
    <w:rsid w:val="008F4D6B"/>
    <w:rsid w:val="008F5154"/>
    <w:rsid w:val="008F5A70"/>
    <w:rsid w:val="008F6124"/>
    <w:rsid w:val="008F6D79"/>
    <w:rsid w:val="00901624"/>
    <w:rsid w:val="00902212"/>
    <w:rsid w:val="009024F8"/>
    <w:rsid w:val="00902A9F"/>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231"/>
    <w:rsid w:val="00913B04"/>
    <w:rsid w:val="00913D4D"/>
    <w:rsid w:val="009156E7"/>
    <w:rsid w:val="00915769"/>
    <w:rsid w:val="009168DE"/>
    <w:rsid w:val="00917A23"/>
    <w:rsid w:val="009207C4"/>
    <w:rsid w:val="00921225"/>
    <w:rsid w:val="00921458"/>
    <w:rsid w:val="00921C43"/>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E2"/>
    <w:rsid w:val="009457A7"/>
    <w:rsid w:val="00945877"/>
    <w:rsid w:val="00945A2B"/>
    <w:rsid w:val="00946CD9"/>
    <w:rsid w:val="00947140"/>
    <w:rsid w:val="009471B9"/>
    <w:rsid w:val="0094767C"/>
    <w:rsid w:val="009479D2"/>
    <w:rsid w:val="00947E95"/>
    <w:rsid w:val="00947FD9"/>
    <w:rsid w:val="00950212"/>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6F5"/>
    <w:rsid w:val="00963F1B"/>
    <w:rsid w:val="009642CA"/>
    <w:rsid w:val="00964981"/>
    <w:rsid w:val="0096695B"/>
    <w:rsid w:val="00967295"/>
    <w:rsid w:val="009673B5"/>
    <w:rsid w:val="00967702"/>
    <w:rsid w:val="00970A7C"/>
    <w:rsid w:val="009711DA"/>
    <w:rsid w:val="00971527"/>
    <w:rsid w:val="009715AD"/>
    <w:rsid w:val="0097246A"/>
    <w:rsid w:val="00972598"/>
    <w:rsid w:val="00973033"/>
    <w:rsid w:val="009737DD"/>
    <w:rsid w:val="0097380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43E9"/>
    <w:rsid w:val="009A5000"/>
    <w:rsid w:val="009A7384"/>
    <w:rsid w:val="009A7955"/>
    <w:rsid w:val="009B0FF4"/>
    <w:rsid w:val="009B26C3"/>
    <w:rsid w:val="009B2DCA"/>
    <w:rsid w:val="009B37D5"/>
    <w:rsid w:val="009B38D6"/>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523D"/>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71C"/>
    <w:rsid w:val="00A05D91"/>
    <w:rsid w:val="00A06EFF"/>
    <w:rsid w:val="00A07372"/>
    <w:rsid w:val="00A07F85"/>
    <w:rsid w:val="00A10022"/>
    <w:rsid w:val="00A10035"/>
    <w:rsid w:val="00A10601"/>
    <w:rsid w:val="00A10C10"/>
    <w:rsid w:val="00A11551"/>
    <w:rsid w:val="00A11575"/>
    <w:rsid w:val="00A117FF"/>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104"/>
    <w:rsid w:val="00A4521E"/>
    <w:rsid w:val="00A46724"/>
    <w:rsid w:val="00A46EC5"/>
    <w:rsid w:val="00A46FC2"/>
    <w:rsid w:val="00A5071C"/>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C07"/>
    <w:rsid w:val="00A64E58"/>
    <w:rsid w:val="00A64E9F"/>
    <w:rsid w:val="00A64F18"/>
    <w:rsid w:val="00A654B3"/>
    <w:rsid w:val="00A66879"/>
    <w:rsid w:val="00A66C33"/>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7769C"/>
    <w:rsid w:val="00A80E9B"/>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0379"/>
    <w:rsid w:val="00AC2096"/>
    <w:rsid w:val="00AC3991"/>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6D9D"/>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435"/>
    <w:rsid w:val="00B4779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855"/>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4EC8"/>
    <w:rsid w:val="00BE5C1E"/>
    <w:rsid w:val="00BE64A0"/>
    <w:rsid w:val="00BE6DE9"/>
    <w:rsid w:val="00BE703B"/>
    <w:rsid w:val="00BF2130"/>
    <w:rsid w:val="00BF2B7D"/>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4E35"/>
    <w:rsid w:val="00C552B8"/>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C2A"/>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3C9"/>
    <w:rsid w:val="00CA0B7B"/>
    <w:rsid w:val="00CA0BD0"/>
    <w:rsid w:val="00CA2170"/>
    <w:rsid w:val="00CA2C52"/>
    <w:rsid w:val="00CA399F"/>
    <w:rsid w:val="00CA4855"/>
    <w:rsid w:val="00CA4AF7"/>
    <w:rsid w:val="00CA526D"/>
    <w:rsid w:val="00CA5D8F"/>
    <w:rsid w:val="00CA6530"/>
    <w:rsid w:val="00CA6AFC"/>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0AAD"/>
    <w:rsid w:val="00CC103C"/>
    <w:rsid w:val="00CC271E"/>
    <w:rsid w:val="00CC29B9"/>
    <w:rsid w:val="00CC449F"/>
    <w:rsid w:val="00CC484F"/>
    <w:rsid w:val="00CC4B01"/>
    <w:rsid w:val="00CC559C"/>
    <w:rsid w:val="00CC5D1B"/>
    <w:rsid w:val="00CC654B"/>
    <w:rsid w:val="00CC7677"/>
    <w:rsid w:val="00CC76E1"/>
    <w:rsid w:val="00CC78AE"/>
    <w:rsid w:val="00CD0079"/>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41B"/>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4D1"/>
    <w:rsid w:val="00D93843"/>
    <w:rsid w:val="00D94134"/>
    <w:rsid w:val="00D94A68"/>
    <w:rsid w:val="00D95597"/>
    <w:rsid w:val="00D959DF"/>
    <w:rsid w:val="00D969AA"/>
    <w:rsid w:val="00D9723D"/>
    <w:rsid w:val="00D97336"/>
    <w:rsid w:val="00D9761B"/>
    <w:rsid w:val="00D97B2D"/>
    <w:rsid w:val="00D97F85"/>
    <w:rsid w:val="00D97FC3"/>
    <w:rsid w:val="00DA180D"/>
    <w:rsid w:val="00DA271A"/>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0561"/>
    <w:rsid w:val="00DB266C"/>
    <w:rsid w:val="00DB3D88"/>
    <w:rsid w:val="00DB42D1"/>
    <w:rsid w:val="00DB4796"/>
    <w:rsid w:val="00DB4A0B"/>
    <w:rsid w:val="00DB4B6E"/>
    <w:rsid w:val="00DB507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2A39"/>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1FBD"/>
    <w:rsid w:val="00E12621"/>
    <w:rsid w:val="00E12987"/>
    <w:rsid w:val="00E13195"/>
    <w:rsid w:val="00E13BF4"/>
    <w:rsid w:val="00E14449"/>
    <w:rsid w:val="00E14BCA"/>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81"/>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3370"/>
    <w:rsid w:val="00E441A5"/>
    <w:rsid w:val="00E44659"/>
    <w:rsid w:val="00E44F2B"/>
    <w:rsid w:val="00E4677A"/>
    <w:rsid w:val="00E47CCB"/>
    <w:rsid w:val="00E50359"/>
    <w:rsid w:val="00E50622"/>
    <w:rsid w:val="00E50869"/>
    <w:rsid w:val="00E5136E"/>
    <w:rsid w:val="00E51D5D"/>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41F4"/>
    <w:rsid w:val="00E9436D"/>
    <w:rsid w:val="00E94851"/>
    <w:rsid w:val="00E94A62"/>
    <w:rsid w:val="00E9527A"/>
    <w:rsid w:val="00E95933"/>
    <w:rsid w:val="00E95E4B"/>
    <w:rsid w:val="00E9714D"/>
    <w:rsid w:val="00E9777C"/>
    <w:rsid w:val="00E97A1F"/>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60B2"/>
    <w:rsid w:val="00EB7EBD"/>
    <w:rsid w:val="00EC0262"/>
    <w:rsid w:val="00EC1967"/>
    <w:rsid w:val="00EC2C55"/>
    <w:rsid w:val="00EC3220"/>
    <w:rsid w:val="00EC3C1A"/>
    <w:rsid w:val="00EC3C52"/>
    <w:rsid w:val="00EC3F88"/>
    <w:rsid w:val="00EC44D5"/>
    <w:rsid w:val="00EC4BCC"/>
    <w:rsid w:val="00EC4DD5"/>
    <w:rsid w:val="00EC5BD1"/>
    <w:rsid w:val="00EC61A1"/>
    <w:rsid w:val="00EC72AD"/>
    <w:rsid w:val="00EC75A8"/>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4A69"/>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57DC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0D4"/>
    <w:rsid w:val="00F7264F"/>
    <w:rsid w:val="00F7406D"/>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CA8"/>
    <w:rsid w:val="00F95E6A"/>
    <w:rsid w:val="00F968D9"/>
    <w:rsid w:val="00F96BB4"/>
    <w:rsid w:val="00F970FD"/>
    <w:rsid w:val="00F974B8"/>
    <w:rsid w:val="00F976FD"/>
    <w:rsid w:val="00FA01E5"/>
    <w:rsid w:val="00FA0445"/>
    <w:rsid w:val="00FA0B02"/>
    <w:rsid w:val="00FA106A"/>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620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E97"/>
    <w:rsid w:val="00FC7F44"/>
    <w:rsid w:val="00FD2C4F"/>
    <w:rsid w:val="00FD5169"/>
    <w:rsid w:val="00FD7941"/>
    <w:rsid w:val="00FE02C6"/>
    <w:rsid w:val="00FE06EA"/>
    <w:rsid w:val="00FE089D"/>
    <w:rsid w:val="00FE18D0"/>
    <w:rsid w:val="00FE1F4E"/>
    <w:rsid w:val="00FE257E"/>
    <w:rsid w:val="00FE315D"/>
    <w:rsid w:val="00FE35E7"/>
    <w:rsid w:val="00FE3636"/>
    <w:rsid w:val="00FE3ABC"/>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5CA7"/>
    <w:rsid w:val="00FF5E69"/>
    <w:rsid w:val="00FF5F0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qFormat/>
    <w:rsid w:val="002E440B"/>
    <w:rPr>
      <w:i/>
      <w:iCs/>
    </w:rPr>
  </w:style>
  <w:style w:type="numbering" w:customStyle="1" w:styleId="CurrentList1">
    <w:name w:val="Current List1"/>
    <w:uiPriority w:val="99"/>
    <w:rsid w:val="00512537"/>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1088560">
      <w:bodyDiv w:val="1"/>
      <w:marLeft w:val="0"/>
      <w:marRight w:val="0"/>
      <w:marTop w:val="0"/>
      <w:marBottom w:val="0"/>
      <w:divBdr>
        <w:top w:val="none" w:sz="0" w:space="0" w:color="auto"/>
        <w:left w:val="none" w:sz="0" w:space="0" w:color="auto"/>
        <w:bottom w:val="none" w:sz="0" w:space="0" w:color="auto"/>
        <w:right w:val="none" w:sz="0" w:space="0" w:color="auto"/>
      </w:divBdr>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1819825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3632511">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Users/liqiming/Downloads/Docs/R1-220520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2547</TotalTime>
  <Pages>6</Pages>
  <Words>1391</Words>
  <Characters>7933</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1042</cp:revision>
  <cp:lastPrinted>2016-08-05T18:54:00Z</cp:lastPrinted>
  <dcterms:created xsi:type="dcterms:W3CDTF">2020-08-03T20:20:00Z</dcterms:created>
  <dcterms:modified xsi:type="dcterms:W3CDTF">2022-08-10T12:17:00Z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